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A0" w:rsidRPr="009618D0" w:rsidRDefault="009618D0" w:rsidP="009618D0">
      <w:pPr>
        <w:autoSpaceDE w:val="0"/>
        <w:autoSpaceDN w:val="0"/>
        <w:bidi/>
        <w:adjustRightInd w:val="0"/>
        <w:ind w:left="263"/>
        <w:jc w:val="center"/>
        <w:rPr>
          <w:b/>
          <w:bCs/>
          <w:sz w:val="32"/>
          <w:szCs w:val="32"/>
          <w:u w:val="single"/>
          <w:rtl/>
          <w:lang w:val="en-GB" w:bidi="ar-EG"/>
        </w:rPr>
      </w:pPr>
      <w:r w:rsidRPr="009618D0">
        <w:rPr>
          <w:rFonts w:hint="cs"/>
          <w:b/>
          <w:bCs/>
          <w:sz w:val="32"/>
          <w:szCs w:val="32"/>
          <w:u w:val="single"/>
          <w:rtl/>
          <w:lang w:val="en-GB" w:bidi="ar-EG"/>
        </w:rPr>
        <w:t>انجازات خدمات نقل الد</w:t>
      </w:r>
      <w:r>
        <w:rPr>
          <w:rFonts w:hint="cs"/>
          <w:b/>
          <w:bCs/>
          <w:sz w:val="32"/>
          <w:szCs w:val="32"/>
          <w:u w:val="single"/>
          <w:rtl/>
          <w:lang w:val="en-GB" w:bidi="ar-EG"/>
        </w:rPr>
        <w:t>م</w:t>
      </w:r>
      <w:r w:rsidRPr="009618D0">
        <w:rPr>
          <w:rFonts w:hint="cs"/>
          <w:b/>
          <w:bCs/>
          <w:sz w:val="32"/>
          <w:szCs w:val="32"/>
          <w:u w:val="single"/>
          <w:rtl/>
          <w:lang w:val="en-GB" w:bidi="ar-EG"/>
        </w:rPr>
        <w:t xml:space="preserve"> القومية</w:t>
      </w:r>
    </w:p>
    <w:p w:rsidR="009618D0" w:rsidRPr="009618D0" w:rsidRDefault="009618D0" w:rsidP="009618D0">
      <w:pPr>
        <w:autoSpaceDE w:val="0"/>
        <w:autoSpaceDN w:val="0"/>
        <w:bidi/>
        <w:adjustRightInd w:val="0"/>
        <w:ind w:left="263"/>
        <w:jc w:val="center"/>
        <w:rPr>
          <w:b/>
          <w:bCs/>
          <w:sz w:val="32"/>
          <w:szCs w:val="32"/>
          <w:u w:val="single"/>
          <w:rtl/>
          <w:lang w:val="en-GB" w:bidi="ar-EG"/>
        </w:rPr>
      </w:pPr>
      <w:r w:rsidRPr="009618D0">
        <w:rPr>
          <w:rFonts w:hint="cs"/>
          <w:b/>
          <w:bCs/>
          <w:sz w:val="32"/>
          <w:szCs w:val="32"/>
          <w:u w:val="single"/>
          <w:rtl/>
          <w:lang w:val="en-GB" w:bidi="ar-EG"/>
        </w:rPr>
        <w:t xml:space="preserve">لعام 2022 </w:t>
      </w:r>
    </w:p>
    <w:p w:rsidR="009618D0" w:rsidRPr="009A3A81" w:rsidRDefault="00F45BA0" w:rsidP="00E96A53">
      <w:pPr>
        <w:pStyle w:val="NormalWeb"/>
        <w:bidi/>
        <w:spacing w:line="360" w:lineRule="auto"/>
        <w:ind w:left="263" w:right="284" w:firstLine="263"/>
        <w:rPr>
          <w:rFonts w:ascii="Arial" w:hAnsi="Arial" w:cs="Arial"/>
          <w:color w:val="3C4245"/>
        </w:rPr>
      </w:pPr>
      <w:r w:rsidRPr="009A3A81">
        <w:rPr>
          <w:rFonts w:hint="cs"/>
          <w:rtl/>
          <w:lang w:val="en-GB" w:bidi="ar-EG"/>
        </w:rPr>
        <w:t xml:space="preserve">خدمات نقل الدم القومية </w:t>
      </w:r>
      <w:r w:rsidR="00251264" w:rsidRPr="009A3A81">
        <w:rPr>
          <w:rFonts w:hint="cs"/>
          <w:rtl/>
          <w:lang w:val="en-GB" w:bidi="ar-EG"/>
        </w:rPr>
        <w:t xml:space="preserve">هى </w:t>
      </w:r>
      <w:r w:rsidRPr="009A3A81">
        <w:rPr>
          <w:rFonts w:hint="cs"/>
          <w:rtl/>
          <w:lang w:val="en-GB" w:bidi="ar-EG"/>
        </w:rPr>
        <w:t>مؤسسة صحية غير هادفة للربح ت</w:t>
      </w:r>
      <w:r w:rsidR="009618D0" w:rsidRPr="009A3A81">
        <w:rPr>
          <w:rFonts w:hint="cs"/>
          <w:rtl/>
          <w:lang w:val="en-GB" w:bidi="ar-EG"/>
        </w:rPr>
        <w:t>ض</w:t>
      </w:r>
      <w:r w:rsidRPr="009A3A81">
        <w:rPr>
          <w:rFonts w:hint="cs"/>
          <w:rtl/>
          <w:lang w:val="en-GB" w:bidi="ar-EG"/>
        </w:rPr>
        <w:t xml:space="preserve">م 28 مركز منتشراً فى محافظات </w:t>
      </w:r>
      <w:r w:rsidR="00251264" w:rsidRPr="009A3A81">
        <w:rPr>
          <w:rFonts w:hint="cs"/>
          <w:rtl/>
          <w:lang w:val="en-GB" w:bidi="ar-EG"/>
        </w:rPr>
        <w:t>ال</w:t>
      </w:r>
      <w:r w:rsidRPr="009A3A81">
        <w:rPr>
          <w:rFonts w:hint="cs"/>
          <w:rtl/>
          <w:lang w:val="en-GB" w:bidi="ar-EG"/>
        </w:rPr>
        <w:t>جمهورية</w:t>
      </w:r>
      <w:r w:rsidR="00251264" w:rsidRPr="009A3A81">
        <w:rPr>
          <w:rFonts w:hint="cs"/>
          <w:rtl/>
          <w:lang w:val="en-GB" w:bidi="ar-EG"/>
        </w:rPr>
        <w:t xml:space="preserve"> حيث أن</w:t>
      </w:r>
      <w:r w:rsidRPr="009A3A81">
        <w:rPr>
          <w:rFonts w:hint="cs"/>
          <w:rtl/>
          <w:lang w:val="en-GB" w:bidi="ar-EG"/>
        </w:rPr>
        <w:t xml:space="preserve"> </w:t>
      </w:r>
      <w:r w:rsidR="00251264" w:rsidRPr="009A3A81">
        <w:rPr>
          <w:rFonts w:hint="cs"/>
          <w:rtl/>
          <w:lang w:val="en-GB" w:bidi="ar-EG"/>
        </w:rPr>
        <w:t>المركز الرئيسي هو المركز القومى لنقل الدم بالعجوزة. تهدف المؤسسة إلى توفير دم آمن، كافى، فعال حتى يتحقق اكبر استفادة للمريض.</w:t>
      </w:r>
      <w:r w:rsidR="00F65876" w:rsidRPr="009A3A81">
        <w:rPr>
          <w:rFonts w:hint="cs"/>
          <w:rtl/>
          <w:lang w:val="en-GB" w:bidi="ar-EG"/>
        </w:rPr>
        <w:t xml:space="preserve"> </w:t>
      </w:r>
      <w:r w:rsidR="00251264" w:rsidRPr="009A3A81">
        <w:rPr>
          <w:rFonts w:hint="cs"/>
          <w:rtl/>
          <w:lang w:val="en-GB" w:bidi="ar-EG"/>
        </w:rPr>
        <w:t xml:space="preserve"> </w:t>
      </w:r>
      <w:r w:rsidR="009618D0" w:rsidRPr="009A3A81">
        <w:rPr>
          <w:rFonts w:ascii="Arial" w:hAnsi="Arial" w:cs="Arial"/>
          <w:color w:val="3C4245"/>
          <w:rtl/>
        </w:rPr>
        <w:t>عمليات نقل الدم تنقذ أرواح الناس وتحسّن صحتهم، وينبغي أن يشكل توفير الدم الآمن والكافي جزءا</w:t>
      </w:r>
      <w:r w:rsidR="00914DF2" w:rsidRPr="009A3A81">
        <w:rPr>
          <w:rFonts w:ascii="Arial" w:hAnsi="Arial" w:cs="Arial" w:hint="cs"/>
          <w:color w:val="3C4245"/>
          <w:rtl/>
        </w:rPr>
        <w:t>ً</w:t>
      </w:r>
      <w:r w:rsidR="009618D0" w:rsidRPr="009A3A81">
        <w:rPr>
          <w:rFonts w:ascii="Arial" w:hAnsi="Arial" w:cs="Arial"/>
          <w:color w:val="3C4245"/>
          <w:rtl/>
        </w:rPr>
        <w:t xml:space="preserve"> لا يتجزأ من سياسة </w:t>
      </w:r>
      <w:r w:rsidR="009618D0" w:rsidRPr="009A3A81">
        <w:rPr>
          <w:rFonts w:hint="cs"/>
          <w:rtl/>
          <w:lang w:val="en-GB" w:bidi="ar-EG"/>
        </w:rPr>
        <w:t>خدمات نقل الدم القومية</w:t>
      </w:r>
      <w:r w:rsidR="009618D0" w:rsidRPr="009A3A81">
        <w:rPr>
          <w:rFonts w:ascii="Arial" w:hAnsi="Arial" w:cs="Arial"/>
          <w:color w:val="3C4245"/>
          <w:rtl/>
        </w:rPr>
        <w:t>.</w:t>
      </w:r>
      <w:r w:rsidR="009618D0" w:rsidRPr="009A3A81">
        <w:rPr>
          <w:rFonts w:ascii="Arial" w:hAnsi="Arial" w:cs="Arial"/>
          <w:color w:val="3C4245"/>
          <w:sz w:val="22"/>
          <w:szCs w:val="22"/>
          <w:rtl/>
        </w:rPr>
        <w:t xml:space="preserve"> </w:t>
      </w:r>
      <w:r w:rsidR="009618D0" w:rsidRPr="009A3A81">
        <w:rPr>
          <w:rFonts w:ascii="Arial" w:hAnsi="Arial" w:cs="Arial"/>
          <w:color w:val="3C4245"/>
          <w:rtl/>
        </w:rPr>
        <w:t>وذلك من خلال تنظيم عمليات نقل الدم بفعالية</w:t>
      </w:r>
      <w:r w:rsidR="009618D0" w:rsidRPr="009A3A81">
        <w:rPr>
          <w:rFonts w:ascii="Arial" w:hAnsi="Arial" w:cs="Arial" w:hint="cs"/>
          <w:color w:val="3C4245"/>
          <w:rtl/>
        </w:rPr>
        <w:t xml:space="preserve"> ل</w:t>
      </w:r>
      <w:r w:rsidR="009618D0" w:rsidRPr="009A3A81">
        <w:rPr>
          <w:rFonts w:ascii="Arial" w:hAnsi="Arial" w:cs="Arial"/>
          <w:color w:val="3C4245"/>
          <w:rtl/>
        </w:rPr>
        <w:t xml:space="preserve">ضمان جودة وسلامة الدم </w:t>
      </w:r>
      <w:r w:rsidR="009618D0" w:rsidRPr="009A3A81">
        <w:rPr>
          <w:rFonts w:ascii="Arial" w:hAnsi="Arial" w:cs="Arial" w:hint="cs"/>
          <w:color w:val="3C4245"/>
          <w:rtl/>
        </w:rPr>
        <w:t>ومشتقاته</w:t>
      </w:r>
      <w:r w:rsidR="009618D0" w:rsidRPr="009A3A81">
        <w:rPr>
          <w:rFonts w:ascii="Arial" w:hAnsi="Arial" w:cs="Arial"/>
          <w:color w:val="3C4245"/>
          <w:rtl/>
        </w:rPr>
        <w:t>.</w:t>
      </w:r>
    </w:p>
    <w:tbl>
      <w:tblPr>
        <w:tblStyle w:val="TableGrid"/>
        <w:bidiVisual/>
        <w:tblW w:w="0" w:type="auto"/>
        <w:tblInd w:w="263" w:type="dxa"/>
        <w:tblLook w:val="04A0" w:firstRow="1" w:lastRow="0" w:firstColumn="1" w:lastColumn="0" w:noHBand="0" w:noVBand="1"/>
      </w:tblPr>
      <w:tblGrid>
        <w:gridCol w:w="5214"/>
        <w:gridCol w:w="5208"/>
      </w:tblGrid>
      <w:tr w:rsidR="005B7029" w:rsidTr="003F597D">
        <w:trPr>
          <w:trHeight w:val="726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:rsidR="005B7029" w:rsidRPr="005B7029" w:rsidRDefault="00B217C9" w:rsidP="005B7029">
            <w:pPr>
              <w:pStyle w:val="NormalWeb"/>
              <w:bidi/>
              <w:spacing w:line="360" w:lineRule="auto"/>
              <w:ind w:right="284"/>
              <w:jc w:val="center"/>
              <w:rPr>
                <w:b/>
                <w:bCs/>
                <w:rtl/>
                <w:lang w:val="en-GB" w:bidi="ar-EG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val="en-GB" w:bidi="ar-EG"/>
              </w:rPr>
              <w:t xml:space="preserve">مراكز </w:t>
            </w:r>
            <w:r w:rsidR="005B7029" w:rsidRPr="005B7029">
              <w:rPr>
                <w:rFonts w:hint="cs"/>
                <w:b/>
                <w:bCs/>
                <w:sz w:val="28"/>
                <w:szCs w:val="28"/>
                <w:rtl/>
                <w:lang w:val="en-GB" w:bidi="ar-EG"/>
              </w:rPr>
              <w:t>التبرع بالدم</w:t>
            </w:r>
          </w:p>
        </w:tc>
      </w:tr>
      <w:tr w:rsidR="00584855" w:rsidTr="00A71AA9">
        <w:tc>
          <w:tcPr>
            <w:tcW w:w="5214" w:type="dxa"/>
          </w:tcPr>
          <w:p w:rsidR="00584855" w:rsidRPr="00E10E26" w:rsidRDefault="00584855" w:rsidP="00604D7D">
            <w:pPr>
              <w:pStyle w:val="NormalWeb"/>
              <w:bidi/>
              <w:spacing w:line="360" w:lineRule="auto"/>
              <w:ind w:right="284"/>
              <w:rPr>
                <w:rFonts w:asciiTheme="minorBidi" w:eastAsiaTheme="minorEastAsia" w:hAnsiTheme="minorBidi" w:cstheme="minorBidi"/>
                <w:rtl/>
                <w:lang w:bidi="ar-EG"/>
              </w:rPr>
            </w:pPr>
            <w:r>
              <w:rPr>
                <w:rFonts w:asciiTheme="minorBidi" w:eastAsiaTheme="minorEastAsia" w:hAnsiTheme="minorBidi" w:cstheme="minorBidi" w:hint="cs"/>
                <w:rtl/>
                <w:lang w:bidi="ar-EG"/>
              </w:rPr>
              <w:t>الحصول على الاعتماد من الجمعية الامريكية لبنوك الدم للمرة الرابعة على التوالى</w:t>
            </w:r>
            <w:r w:rsidR="000268F4">
              <w:rPr>
                <w:rFonts w:asciiTheme="minorBidi" w:eastAsiaTheme="minorEastAsia" w:hAnsiTheme="minorBidi" w:cstheme="minorBidi" w:hint="cs"/>
                <w:rtl/>
                <w:lang w:bidi="ar-EG"/>
              </w:rPr>
              <w:t xml:space="preserve"> وذلك للمركز القومى لنقل الدم</w:t>
            </w:r>
            <w:r>
              <w:rPr>
                <w:rFonts w:asciiTheme="minorBidi" w:eastAsiaTheme="minorEastAsia" w:hAnsiTheme="minorBidi" w:cstheme="minorBidi" w:hint="cs"/>
                <w:rtl/>
                <w:lang w:bidi="ar-EG"/>
              </w:rPr>
              <w:t>.</w:t>
            </w:r>
          </w:p>
        </w:tc>
        <w:tc>
          <w:tcPr>
            <w:tcW w:w="5208" w:type="dxa"/>
            <w:vAlign w:val="center"/>
          </w:tcPr>
          <w:p w:rsidR="00584855" w:rsidRDefault="00584855" w:rsidP="00584855">
            <w:pPr>
              <w:pStyle w:val="NormalWeb"/>
              <w:bidi/>
              <w:spacing w:line="360" w:lineRule="auto"/>
              <w:ind w:right="284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>للارتقاء بجودة الخدمة وزيادة ثقة المرضى بال</w:t>
            </w:r>
            <w:r w:rsidR="00C45EAE">
              <w:rPr>
                <w:rFonts w:hint="cs"/>
                <w:rtl/>
                <w:lang w:val="en-GB" w:bidi="ar-EG"/>
              </w:rPr>
              <w:t>خدمات المقدمة في ال</w:t>
            </w:r>
            <w:r>
              <w:rPr>
                <w:rFonts w:hint="cs"/>
                <w:rtl/>
                <w:lang w:val="en-GB" w:bidi="ar-EG"/>
              </w:rPr>
              <w:t>مركز.</w:t>
            </w:r>
          </w:p>
        </w:tc>
      </w:tr>
      <w:tr w:rsidR="00580BA6" w:rsidTr="00A71AA9">
        <w:tc>
          <w:tcPr>
            <w:tcW w:w="5214" w:type="dxa"/>
          </w:tcPr>
          <w:p w:rsidR="00580BA6" w:rsidRPr="009A3A81" w:rsidRDefault="00580BA6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E10E26">
              <w:rPr>
                <w:rFonts w:asciiTheme="minorBidi" w:eastAsiaTheme="minorEastAsia" w:hAnsiTheme="minorBidi" w:cstheme="minorBidi"/>
                <w:rtl/>
                <w:lang w:bidi="ar-EG"/>
              </w:rPr>
              <w:t>البدء في سير اجراءات الحصول علي مواقع جديده للتوسعات وانشاء العديد من المراكز بالمناطق العمرانيه الجديده بكافة المحافظات ( القاهره الجديدة _ الشيخ زايد _ اسيوط_قنا_ المنصورة _الفيوم _شرم الشيخ _ الغردقه _السويس _ كفر الشيخ _ بنها_ الزقازيق) .</w:t>
            </w:r>
          </w:p>
        </w:tc>
        <w:tc>
          <w:tcPr>
            <w:tcW w:w="5208" w:type="dxa"/>
            <w:vAlign w:val="center"/>
          </w:tcPr>
          <w:p w:rsidR="00580BA6" w:rsidRPr="009A3A81" w:rsidRDefault="00580BA6" w:rsidP="00604D7D">
            <w:pPr>
              <w:pStyle w:val="NormalWeb"/>
              <w:bidi/>
              <w:spacing w:line="360" w:lineRule="auto"/>
              <w:ind w:right="284"/>
              <w:rPr>
                <w:rtl/>
                <w:lang w:val="en-GB" w:bidi="ar-EG"/>
              </w:rPr>
            </w:pPr>
            <w:r>
              <w:rPr>
                <w:rFonts w:hint="cs"/>
                <w:rtl/>
                <w:lang w:val="en-GB" w:bidi="ar-EG"/>
              </w:rPr>
              <w:t xml:space="preserve">لسهولة الوصول لمواقع التبرع بالدم </w:t>
            </w:r>
            <w:r>
              <w:rPr>
                <w:rtl/>
                <w:lang w:val="en-GB" w:bidi="ar-EG"/>
              </w:rPr>
              <w:t>–</w:t>
            </w:r>
            <w:r>
              <w:rPr>
                <w:rFonts w:hint="cs"/>
                <w:rtl/>
                <w:lang w:val="en-GB" w:bidi="ar-EG"/>
              </w:rPr>
              <w:t xml:space="preserve"> تسهيلاً على المتبرع.</w:t>
            </w:r>
          </w:p>
        </w:tc>
      </w:tr>
      <w:tr w:rsidR="00604D7D" w:rsidTr="00A71AA9">
        <w:tc>
          <w:tcPr>
            <w:tcW w:w="5214" w:type="dxa"/>
          </w:tcPr>
          <w:p w:rsidR="00604D7D" w:rsidRPr="009A3A81" w:rsidRDefault="00604D7D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ascii="Arial" w:hAnsi="Arial" w:cs="Arial" w:hint="cs"/>
                <w:color w:val="3C4245"/>
                <w:rtl/>
              </w:rPr>
              <w:t>الاستمرار في</w:t>
            </w:r>
            <w:r w:rsidRPr="009A3A81">
              <w:rPr>
                <w:rFonts w:asciiTheme="majorBidi" w:hAnsiTheme="majorBidi" w:cstheme="majorBidi"/>
                <w:rtl/>
                <w:lang w:bidi="ar-EG"/>
              </w:rPr>
              <w:t xml:space="preserve"> زيادة أعداد المتبرعين من خلال الحملات الخارجية</w:t>
            </w:r>
            <w:r w:rsidRPr="009A3A81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5208" w:type="dxa"/>
            <w:vMerge w:val="restart"/>
            <w:vAlign w:val="center"/>
          </w:tcPr>
          <w:p w:rsidR="00604D7D" w:rsidRPr="009A3A81" w:rsidRDefault="00604D7D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hint="cs"/>
                <w:rtl/>
                <w:lang w:val="en-GB" w:bidi="ar-EG"/>
              </w:rPr>
              <w:t>لكى يتم تلبية احتياجات المريض المصري.</w:t>
            </w:r>
          </w:p>
        </w:tc>
      </w:tr>
      <w:tr w:rsidR="00604D7D" w:rsidTr="00A71AA9">
        <w:tc>
          <w:tcPr>
            <w:tcW w:w="5214" w:type="dxa"/>
          </w:tcPr>
          <w:p w:rsidR="00604D7D" w:rsidRPr="009A3A81" w:rsidRDefault="00604D7D" w:rsidP="00C540D0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ascii="Arial" w:hAnsi="Arial" w:cs="Arial" w:hint="cs"/>
                <w:color w:val="3C4245"/>
                <w:rtl/>
              </w:rPr>
              <w:t xml:space="preserve">تم التنسيق لزيادة حملات التبرع و نشر ثقافة التبرع بالدم في مواقع جديدة حيث أن </w:t>
            </w:r>
            <w:r w:rsidRPr="009A3A81">
              <w:rPr>
                <w:rFonts w:asciiTheme="majorBidi" w:hAnsiTheme="majorBidi" w:cstheme="majorBidi"/>
                <w:rtl/>
                <w:lang w:bidi="ar-EG"/>
              </w:rPr>
              <w:t>اجمالي وحدات الدم المجمعة</w:t>
            </w:r>
            <w:r w:rsidRPr="009A3A81">
              <w:rPr>
                <w:rFonts w:asciiTheme="majorBidi" w:hAnsiTheme="majorBidi" w:cstheme="majorBidi" w:hint="cs"/>
                <w:rtl/>
                <w:lang w:bidi="ar-EG"/>
              </w:rPr>
              <w:t xml:space="preserve"> لعام 2022 </w:t>
            </w:r>
            <w:r w:rsidRPr="009A3A81">
              <w:rPr>
                <w:rFonts w:ascii="Arial" w:hAnsi="Arial" w:cs="Arial" w:hint="cs"/>
                <w:color w:val="3C4245"/>
                <w:rtl/>
              </w:rPr>
              <w:t>بلغ</w:t>
            </w:r>
            <w:r w:rsidR="00C540D0">
              <w:rPr>
                <w:rFonts w:ascii="Arial" w:hAnsi="Arial" w:cs="Arial" w:hint="cs"/>
                <w:color w:val="3C4245"/>
                <w:rtl/>
              </w:rPr>
              <w:t xml:space="preserve"> ما يقرب من 500 ألف وحدة</w:t>
            </w:r>
            <w:r w:rsidRPr="009A3A81">
              <w:rPr>
                <w:rFonts w:hint="cs"/>
                <w:rtl/>
                <w:lang w:val="en-GB" w:bidi="ar-EG"/>
              </w:rPr>
              <w:t xml:space="preserve"> على مستوى جميع المراكز الإقليمية مما يمثل من ثلث - ربع التبرعات على مستوى الجمهورية.</w:t>
            </w:r>
          </w:p>
        </w:tc>
        <w:tc>
          <w:tcPr>
            <w:tcW w:w="5208" w:type="dxa"/>
            <w:vMerge/>
          </w:tcPr>
          <w:p w:rsidR="00604D7D" w:rsidRPr="009A3A81" w:rsidRDefault="00604D7D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</w:p>
        </w:tc>
      </w:tr>
      <w:tr w:rsidR="00A71AA9" w:rsidTr="004544D8">
        <w:tc>
          <w:tcPr>
            <w:tcW w:w="5214" w:type="dxa"/>
          </w:tcPr>
          <w:p w:rsidR="00604D7D" w:rsidRPr="009A3A81" w:rsidRDefault="00604D7D" w:rsidP="00DE5532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hint="cs"/>
                <w:rtl/>
                <w:lang w:val="en-GB" w:bidi="ar-EG"/>
              </w:rPr>
              <w:t xml:space="preserve">صرف أكياس الدم و مشتقاته بسعر مدعم حسب لائحة </w:t>
            </w:r>
            <w:r w:rsidRPr="009A3A81">
              <w:rPr>
                <w:rtl/>
              </w:rPr>
              <w:t>الدعم الكامل</w:t>
            </w:r>
            <w:r w:rsidRPr="009A3A81">
              <w:rPr>
                <w:rFonts w:hint="cs"/>
                <w:rtl/>
                <w:lang w:val="en-GB" w:bidi="ar-EG"/>
              </w:rPr>
              <w:t xml:space="preserve"> المعتمدة من وزارة الصحة و السكان</w:t>
            </w:r>
            <w:r w:rsidR="00DE5532" w:rsidRPr="009A3A81">
              <w:rPr>
                <w:rFonts w:hint="cs"/>
                <w:rtl/>
                <w:lang w:val="en-GB" w:bidi="ar-EG"/>
              </w:rPr>
              <w:t xml:space="preserve"> لمرضى التأمين الصحى و مرضى نفقة الدولة</w:t>
            </w:r>
            <w:r w:rsidRPr="009A3A81">
              <w:rPr>
                <w:rFonts w:hint="cs"/>
                <w:rtl/>
                <w:lang w:val="en-GB" w:bidi="ar-EG"/>
              </w:rPr>
              <w:t>.</w:t>
            </w:r>
          </w:p>
        </w:tc>
        <w:tc>
          <w:tcPr>
            <w:tcW w:w="5208" w:type="dxa"/>
            <w:vAlign w:val="center"/>
          </w:tcPr>
          <w:p w:rsidR="00604D7D" w:rsidRPr="009A3A81" w:rsidRDefault="00604D7D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ascii="Arial" w:hAnsi="Arial" w:cs="Arial" w:hint="cs"/>
                <w:color w:val="3C4245"/>
                <w:rtl/>
              </w:rPr>
              <w:t>حتى يسهل توفير كيس الدم على المرضى الغير قادرين.</w:t>
            </w:r>
          </w:p>
        </w:tc>
      </w:tr>
      <w:tr w:rsidR="00A71AA9" w:rsidTr="00A71AA9">
        <w:tc>
          <w:tcPr>
            <w:tcW w:w="5214" w:type="dxa"/>
          </w:tcPr>
          <w:p w:rsidR="00604D7D" w:rsidRPr="009A3A81" w:rsidRDefault="00F74646" w:rsidP="00C6512C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asciiTheme="majorBidi" w:hAnsiTheme="majorBidi" w:cstheme="majorBidi" w:hint="cs"/>
                <w:color w:val="202124"/>
                <w:rtl/>
                <w:lang w:eastAsia="en-GB"/>
              </w:rPr>
              <w:t xml:space="preserve">زيادة </w:t>
            </w:r>
            <w:r w:rsidRPr="009A3A81">
              <w:rPr>
                <w:rFonts w:asciiTheme="majorBidi" w:hAnsiTheme="majorBidi" w:cstheme="majorBidi"/>
                <w:color w:val="202124"/>
                <w:rtl/>
                <w:lang w:eastAsia="en-GB"/>
              </w:rPr>
              <w:t>قاعدة بيانات المتبرعين</w:t>
            </w:r>
            <w:r w:rsidRPr="009A3A81">
              <w:rPr>
                <w:rFonts w:asciiTheme="majorBidi" w:hAnsiTheme="majorBidi" w:cstheme="majorBidi" w:hint="cs"/>
                <w:color w:val="202124"/>
                <w:rtl/>
                <w:lang w:eastAsia="en-GB" w:bidi="ar-EG"/>
              </w:rPr>
              <w:t xml:space="preserve"> و</w:t>
            </w:r>
            <w:r w:rsidRPr="009A3A81">
              <w:rPr>
                <w:rFonts w:asciiTheme="majorBidi" w:hAnsiTheme="majorBidi" w:cstheme="majorBidi"/>
                <w:color w:val="202124"/>
                <w:rtl/>
                <w:lang w:eastAsia="en-GB" w:bidi="ar-EG"/>
              </w:rPr>
              <w:t xml:space="preserve"> </w:t>
            </w:r>
            <w:r w:rsidRPr="009A3A81">
              <w:rPr>
                <w:rFonts w:asciiTheme="majorBidi" w:hAnsiTheme="majorBidi" w:cstheme="majorBidi"/>
                <w:color w:val="202124"/>
                <w:rtl/>
                <w:lang w:eastAsia="en-GB"/>
              </w:rPr>
              <w:t>تحويل الكثير من المتبرعين إلى متبرعين منتظمين</w:t>
            </w:r>
            <w:r w:rsidR="00C6512C" w:rsidRPr="009A3A81">
              <w:rPr>
                <w:rFonts w:asciiTheme="majorBidi" w:hAnsiTheme="majorBidi" w:cstheme="majorBidi" w:hint="cs"/>
                <w:color w:val="202124"/>
                <w:rtl/>
                <w:lang w:eastAsia="en-GB"/>
              </w:rPr>
              <w:t>.</w:t>
            </w:r>
          </w:p>
        </w:tc>
        <w:tc>
          <w:tcPr>
            <w:tcW w:w="5208" w:type="dxa"/>
          </w:tcPr>
          <w:p w:rsidR="00604D7D" w:rsidRPr="009A3A81" w:rsidRDefault="006F1938" w:rsidP="00F6539A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Fonts w:hint="cs"/>
                <w:rtl/>
              </w:rPr>
              <w:t>ل</w:t>
            </w:r>
            <w:r w:rsidRPr="009A3A81">
              <w:rPr>
                <w:rtl/>
              </w:rPr>
              <w:t>تغطية احتياجات</w:t>
            </w:r>
            <w:r w:rsidRPr="009A3A81">
              <w:rPr>
                <w:rFonts w:hint="cs"/>
                <w:rtl/>
              </w:rPr>
              <w:t xml:space="preserve"> المريض المصرى</w:t>
            </w:r>
            <w:r w:rsidR="00F6539A">
              <w:rPr>
                <w:rFonts w:hint="cs"/>
                <w:rtl/>
              </w:rPr>
              <w:t xml:space="preserve"> و خاصة من الفصائل النادرة.</w:t>
            </w:r>
          </w:p>
        </w:tc>
      </w:tr>
      <w:tr w:rsidR="00A71AA9" w:rsidTr="00A71AA9">
        <w:tc>
          <w:tcPr>
            <w:tcW w:w="5214" w:type="dxa"/>
          </w:tcPr>
          <w:p w:rsidR="00604D7D" w:rsidRPr="009A3A81" w:rsidRDefault="00A2787F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Style w:val="y2iqfc"/>
                <w:rFonts w:asciiTheme="majorBidi" w:hAnsiTheme="majorBidi" w:cstheme="majorBidi"/>
                <w:color w:val="202124"/>
                <w:rtl/>
                <w:lang w:bidi="ar-EG"/>
              </w:rPr>
              <w:t>تحويل بعض المتبرعين المنتظمين الي متبرعين بالبلازما</w:t>
            </w:r>
            <w:r w:rsidR="007B0B8C" w:rsidRPr="009A3A81">
              <w:rPr>
                <w:rStyle w:val="y2iqfc"/>
                <w:rFonts w:asciiTheme="majorBidi" w:hAnsiTheme="majorBidi" w:cstheme="majorBidi" w:hint="cs"/>
                <w:color w:val="202124"/>
                <w:rtl/>
                <w:lang w:bidi="ar-EG"/>
              </w:rPr>
              <w:t>.</w:t>
            </w:r>
          </w:p>
        </w:tc>
        <w:tc>
          <w:tcPr>
            <w:tcW w:w="5208" w:type="dxa"/>
          </w:tcPr>
          <w:p w:rsidR="00604D7D" w:rsidRPr="009A3A81" w:rsidRDefault="00A2787F" w:rsidP="00604D7D">
            <w:pPr>
              <w:pStyle w:val="NormalWeb"/>
              <w:bidi/>
              <w:spacing w:line="360" w:lineRule="auto"/>
              <w:ind w:right="284"/>
              <w:rPr>
                <w:rFonts w:ascii="Arial" w:hAnsi="Arial" w:cs="Arial"/>
                <w:color w:val="3C4245"/>
                <w:rtl/>
              </w:rPr>
            </w:pPr>
            <w:r w:rsidRPr="009A3A81">
              <w:rPr>
                <w:rStyle w:val="y2iqfc"/>
                <w:rFonts w:asciiTheme="majorBidi" w:hAnsiTheme="majorBidi" w:cstheme="majorBidi"/>
                <w:color w:val="202124"/>
                <w:rtl/>
                <w:lang w:bidi="ar-EG"/>
              </w:rPr>
              <w:t>للمشاركة في المشروع القومي لتجميع البلازما</w:t>
            </w:r>
            <w:r w:rsidRPr="009A3A81">
              <w:rPr>
                <w:rStyle w:val="y2iqfc"/>
                <w:rFonts w:asciiTheme="majorBidi" w:hAnsiTheme="majorBidi" w:cstheme="majorBidi" w:hint="cs"/>
                <w:color w:val="202124"/>
                <w:rtl/>
                <w:lang w:bidi="ar-EG"/>
              </w:rPr>
              <w:t>.</w:t>
            </w:r>
          </w:p>
        </w:tc>
      </w:tr>
      <w:tr w:rsidR="007B0B8C" w:rsidTr="00A71AA9">
        <w:tc>
          <w:tcPr>
            <w:tcW w:w="5214" w:type="dxa"/>
          </w:tcPr>
          <w:p w:rsidR="007B0B8C" w:rsidRPr="009A3A81" w:rsidRDefault="00D55EC0" w:rsidP="00D55EC0">
            <w:pPr>
              <w:pStyle w:val="NormalWeb"/>
              <w:bidi/>
              <w:spacing w:line="360" w:lineRule="auto"/>
              <w:ind w:right="284"/>
              <w:rPr>
                <w:rStyle w:val="y2iqfc"/>
                <w:rFonts w:asciiTheme="majorBidi" w:hAnsiTheme="majorBidi" w:cstheme="majorBidi"/>
                <w:color w:val="202124"/>
                <w:rtl/>
                <w:lang w:bidi="ar-EG"/>
              </w:rPr>
            </w:pPr>
            <w:r w:rsidRPr="009A3A81">
              <w:rPr>
                <w:rFonts w:hint="cs"/>
                <w:rtl/>
              </w:rPr>
              <w:t>تغطية 85% من المراكز الإقليمية بالجمهورية ب</w:t>
            </w:r>
            <w:r w:rsidRPr="009A3A81">
              <w:rPr>
                <w:rFonts w:hint="cs"/>
                <w:color w:val="000000" w:themeColor="text1"/>
                <w:rtl/>
              </w:rPr>
              <w:t xml:space="preserve">فحص الحمض النووي </w:t>
            </w:r>
            <w:r w:rsidRPr="009A3A81">
              <w:rPr>
                <w:color w:val="000000" w:themeColor="text1"/>
              </w:rPr>
              <w:t>(NAT)</w:t>
            </w:r>
            <w:r w:rsidRPr="009A3A81">
              <w:rPr>
                <w:rFonts w:hint="cs"/>
                <w:color w:val="000000" w:themeColor="text1"/>
                <w:rtl/>
              </w:rPr>
              <w:t>.</w:t>
            </w:r>
          </w:p>
        </w:tc>
        <w:tc>
          <w:tcPr>
            <w:tcW w:w="5208" w:type="dxa"/>
          </w:tcPr>
          <w:p w:rsidR="007B0B8C" w:rsidRPr="009A3A81" w:rsidRDefault="00D55EC0" w:rsidP="00604D7D">
            <w:pPr>
              <w:pStyle w:val="NormalWeb"/>
              <w:bidi/>
              <w:spacing w:line="360" w:lineRule="auto"/>
              <w:ind w:right="284"/>
              <w:rPr>
                <w:rStyle w:val="y2iqfc"/>
                <w:rFonts w:asciiTheme="majorBidi" w:hAnsiTheme="majorBidi" w:cstheme="majorBidi"/>
                <w:color w:val="202124"/>
                <w:rtl/>
                <w:lang w:bidi="ar-EG"/>
              </w:rPr>
            </w:pPr>
            <w:r w:rsidRPr="009A3A81">
              <w:rPr>
                <w:rFonts w:hint="cs"/>
                <w:rtl/>
              </w:rPr>
              <w:t>لضمان سلامة و أمان أكياس الدم وذلك عن طريق يهدف إلى تقليل الفترة الشباكية للعدوى</w:t>
            </w:r>
            <w:r w:rsidR="00D74B13">
              <w:rPr>
                <w:rFonts w:hint="cs"/>
                <w:rtl/>
              </w:rPr>
              <w:t xml:space="preserve"> الفيروسية</w:t>
            </w:r>
            <w:r w:rsidRPr="009A3A81">
              <w:rPr>
                <w:rFonts w:hint="cs"/>
                <w:rtl/>
              </w:rPr>
              <w:t xml:space="preserve"> المنتقلة عن طريق نقل الدم.</w:t>
            </w:r>
          </w:p>
        </w:tc>
      </w:tr>
      <w:tr w:rsidR="009A3A81" w:rsidTr="00A71AA9">
        <w:tc>
          <w:tcPr>
            <w:tcW w:w="5214" w:type="dxa"/>
          </w:tcPr>
          <w:p w:rsidR="009A3A81" w:rsidRPr="009A3A81" w:rsidRDefault="009A3A81" w:rsidP="00132ABF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 w:rsidRPr="009A3A81">
              <w:rPr>
                <w:rFonts w:hint="cs"/>
                <w:rtl/>
              </w:rPr>
              <w:t>فحص</w:t>
            </w:r>
            <w:r w:rsidR="00416857">
              <w:rPr>
                <w:rFonts w:hint="cs"/>
                <w:rtl/>
              </w:rPr>
              <w:t xml:space="preserve"> ما يقرب من 300 ألف عينة دم لأكياس مجمعة من القطاعات المختلفة</w:t>
            </w:r>
            <w:r w:rsidRPr="009A3A81">
              <w:rPr>
                <w:rFonts w:hint="cs"/>
                <w:rtl/>
              </w:rPr>
              <w:t xml:space="preserve"> م</w:t>
            </w:r>
            <w:r w:rsidR="00416857">
              <w:rPr>
                <w:rFonts w:hint="cs"/>
                <w:rtl/>
              </w:rPr>
              <w:t>ثل</w:t>
            </w:r>
            <w:r w:rsidRPr="009A3A81">
              <w:rPr>
                <w:rFonts w:hint="cs"/>
                <w:rtl/>
              </w:rPr>
              <w:t xml:space="preserve"> مستشفيات القطاع العلاجى التابعة لوزارة الصحة والسكان و المستشتفيات التعليمية و مستشفيات </w:t>
            </w:r>
            <w:r w:rsidRPr="009A3A81">
              <w:rPr>
                <w:rFonts w:hint="cs"/>
                <w:rtl/>
              </w:rPr>
              <w:lastRenderedPageBreak/>
              <w:t>الأمانة و هيئة الرعاية الصحية تطبيقاً لخطة مركزية الفحص.</w:t>
            </w:r>
          </w:p>
        </w:tc>
        <w:tc>
          <w:tcPr>
            <w:tcW w:w="5208" w:type="dxa"/>
            <w:vMerge w:val="restart"/>
            <w:vAlign w:val="center"/>
          </w:tcPr>
          <w:p w:rsidR="009A3A81" w:rsidRPr="009A3A81" w:rsidRDefault="009A3A81" w:rsidP="00604D7D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 w:rsidRPr="009A3A81">
              <w:rPr>
                <w:rFonts w:hint="cs"/>
                <w:rtl/>
              </w:rPr>
              <w:lastRenderedPageBreak/>
              <w:t>لضمان مأمونية الدم والتأكد من سلامته و مطابقته للمعايير</w:t>
            </w:r>
            <w:r w:rsidR="00D74B13">
              <w:rPr>
                <w:rFonts w:hint="cs"/>
                <w:rtl/>
              </w:rPr>
              <w:t xml:space="preserve"> القومية</w:t>
            </w:r>
            <w:r w:rsidRPr="009A3A81">
              <w:rPr>
                <w:rFonts w:hint="cs"/>
                <w:rtl/>
              </w:rPr>
              <w:t>.</w:t>
            </w:r>
          </w:p>
        </w:tc>
      </w:tr>
      <w:tr w:rsidR="009A3A81" w:rsidTr="00A71AA9">
        <w:tc>
          <w:tcPr>
            <w:tcW w:w="5214" w:type="dxa"/>
          </w:tcPr>
          <w:p w:rsidR="009A3A81" w:rsidRPr="009A3A81" w:rsidRDefault="009A3A81" w:rsidP="009A3A81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 w:rsidRPr="009A3A81">
              <w:rPr>
                <w:rFonts w:hint="cs"/>
                <w:rtl/>
              </w:rPr>
              <w:lastRenderedPageBreak/>
              <w:t>تم إدخال فحص الوميض الضوئي إلى 85% من المراكز الإقليمية بالجمهورية.</w:t>
            </w:r>
          </w:p>
        </w:tc>
        <w:tc>
          <w:tcPr>
            <w:tcW w:w="5208" w:type="dxa"/>
            <w:vMerge/>
          </w:tcPr>
          <w:p w:rsidR="009A3A81" w:rsidRPr="009A3A81" w:rsidRDefault="009A3A81" w:rsidP="00604D7D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</w:p>
        </w:tc>
      </w:tr>
      <w:tr w:rsidR="009A3A81" w:rsidTr="004544D8">
        <w:tc>
          <w:tcPr>
            <w:tcW w:w="5214" w:type="dxa"/>
          </w:tcPr>
          <w:p w:rsidR="009D6481" w:rsidRDefault="00841098" w:rsidP="00064C26">
            <w:pPr>
              <w:pStyle w:val="NormalWeb"/>
              <w:bidi/>
              <w:spacing w:line="276" w:lineRule="auto"/>
              <w:ind w:right="284"/>
              <w:rPr>
                <w:rtl/>
                <w:lang w:bidi="ar-EG"/>
              </w:rPr>
            </w:pPr>
            <w:r w:rsidRPr="00841098">
              <w:rPr>
                <w:rFonts w:hint="cs"/>
                <w:rtl/>
                <w:lang w:bidi="ar-EG"/>
              </w:rPr>
              <w:t xml:space="preserve">صرف </w:t>
            </w:r>
            <w:r w:rsidR="009D6481">
              <w:rPr>
                <w:rFonts w:hint="cs"/>
                <w:rtl/>
                <w:lang w:bidi="ar-EG"/>
              </w:rPr>
              <w:t xml:space="preserve">ما يقرب من: </w:t>
            </w:r>
          </w:p>
          <w:p w:rsidR="009D6481" w:rsidRDefault="009D6481" w:rsidP="00064C26">
            <w:pPr>
              <w:pStyle w:val="NormalWeb"/>
              <w:numPr>
                <w:ilvl w:val="0"/>
                <w:numId w:val="43"/>
              </w:numPr>
              <w:bidi/>
              <w:spacing w:line="276" w:lineRule="auto"/>
              <w:ind w:right="284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500 ألف وحدة كرات دم حمراء.</w:t>
            </w:r>
          </w:p>
          <w:p w:rsidR="009D6481" w:rsidRDefault="009D6481" w:rsidP="00064C26">
            <w:pPr>
              <w:pStyle w:val="NormalWeb"/>
              <w:numPr>
                <w:ilvl w:val="0"/>
                <w:numId w:val="43"/>
              </w:numPr>
              <w:bidi/>
              <w:spacing w:line="276" w:lineRule="auto"/>
              <w:ind w:right="284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450 ألف وحدة بلازما.</w:t>
            </w:r>
          </w:p>
          <w:p w:rsidR="00BD680A" w:rsidRDefault="00BD680A" w:rsidP="00064C26">
            <w:pPr>
              <w:pStyle w:val="NormalWeb"/>
              <w:numPr>
                <w:ilvl w:val="0"/>
                <w:numId w:val="43"/>
              </w:numPr>
              <w:bidi/>
              <w:spacing w:line="276" w:lineRule="auto"/>
              <w:ind w:right="284"/>
            </w:pPr>
            <w:r>
              <w:rPr>
                <w:rFonts w:hint="cs"/>
                <w:rtl/>
                <w:lang w:bidi="ar-EG"/>
              </w:rPr>
              <w:t>150 ألف وحدة صفائح.</w:t>
            </w:r>
          </w:p>
          <w:p w:rsidR="009A3A81" w:rsidRPr="00841098" w:rsidRDefault="00841098" w:rsidP="00BD680A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 w:rsidRPr="00841098">
              <w:rPr>
                <w:rFonts w:hint="cs"/>
                <w:rtl/>
              </w:rPr>
              <w:t>للعديد من</w:t>
            </w:r>
            <w:r w:rsidRPr="00841098">
              <w:rPr>
                <w:rtl/>
              </w:rPr>
              <w:t xml:space="preserve"> مستشفيات وزارة الصحة والتأمين الصحي ومستشفيات الامانة العامة</w:t>
            </w:r>
            <w:r w:rsidRPr="00841098">
              <w:rPr>
                <w:rFonts w:hint="cs"/>
                <w:rtl/>
              </w:rPr>
              <w:t xml:space="preserve"> و</w:t>
            </w:r>
            <w:r w:rsidRPr="00841098">
              <w:rPr>
                <w:rtl/>
              </w:rPr>
              <w:t xml:space="preserve"> بنوك الدم التخزينية</w:t>
            </w:r>
            <w:r w:rsidRPr="00841098">
              <w:rPr>
                <w:rFonts w:hint="cs"/>
                <w:rtl/>
              </w:rPr>
              <w:t xml:space="preserve"> على مستوى الجمهورية</w:t>
            </w:r>
          </w:p>
        </w:tc>
        <w:tc>
          <w:tcPr>
            <w:tcW w:w="5208" w:type="dxa"/>
            <w:vAlign w:val="center"/>
          </w:tcPr>
          <w:p w:rsidR="009A3A81" w:rsidRPr="00841098" w:rsidRDefault="00841098" w:rsidP="00604D7D">
            <w:pPr>
              <w:pStyle w:val="NormalWeb"/>
              <w:bidi/>
              <w:spacing w:line="360" w:lineRule="auto"/>
              <w:ind w:right="284"/>
              <w:rPr>
                <w:rtl/>
                <w:lang w:bidi="ar-EG"/>
              </w:rPr>
            </w:pPr>
            <w:r w:rsidRPr="00841098">
              <w:rPr>
                <w:rFonts w:hint="cs"/>
                <w:rtl/>
              </w:rPr>
              <w:t>ل</w:t>
            </w:r>
            <w:r w:rsidRPr="00841098">
              <w:rPr>
                <w:rtl/>
              </w:rPr>
              <w:t>تغطية احتياجات</w:t>
            </w:r>
            <w:r w:rsidRPr="00841098">
              <w:rPr>
                <w:rFonts w:hint="cs"/>
                <w:rtl/>
              </w:rPr>
              <w:t xml:space="preserve"> المريض المصرى</w:t>
            </w:r>
            <w:r w:rsidR="005D512B">
              <w:rPr>
                <w:rFonts w:hint="cs"/>
                <w:rtl/>
              </w:rPr>
              <w:t xml:space="preserve"> من كافة مشتقات الدم</w:t>
            </w:r>
            <w:r w:rsidRPr="00841098">
              <w:rPr>
                <w:rFonts w:hint="cs"/>
                <w:rtl/>
                <w:lang w:bidi="ar-EG"/>
              </w:rPr>
              <w:t>.</w:t>
            </w:r>
          </w:p>
        </w:tc>
      </w:tr>
      <w:tr w:rsidR="00841098" w:rsidTr="00A71AA9">
        <w:tc>
          <w:tcPr>
            <w:tcW w:w="5214" w:type="dxa"/>
          </w:tcPr>
          <w:p w:rsidR="00841098" w:rsidRDefault="00841098" w:rsidP="00A36ACE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rPr>
                <w:rtl/>
              </w:rPr>
            </w:pPr>
            <w:r w:rsidRPr="00841098">
              <w:rPr>
                <w:rFonts w:hint="cs"/>
                <w:rtl/>
              </w:rPr>
              <w:t>عمل فريق الطوارىء موجود بصفة مستمرة فى وزارة الصحة</w:t>
            </w:r>
            <w:r>
              <w:rPr>
                <w:rFonts w:hint="cs"/>
                <w:rtl/>
              </w:rPr>
              <w:t>.</w:t>
            </w:r>
            <w:r w:rsidRPr="00841098">
              <w:rPr>
                <w:rFonts w:hint="cs"/>
                <w:rtl/>
              </w:rPr>
              <w:t xml:space="preserve"> </w:t>
            </w:r>
          </w:p>
          <w:p w:rsidR="00BD077A" w:rsidRPr="00A36ACE" w:rsidRDefault="00BD077A" w:rsidP="00BD077A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5208" w:type="dxa"/>
          </w:tcPr>
          <w:p w:rsidR="00BD077A" w:rsidRPr="00841098" w:rsidRDefault="00841098" w:rsidP="005D3865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 w:rsidRPr="00841098">
              <w:rPr>
                <w:rFonts w:hint="cs"/>
                <w:rtl/>
              </w:rPr>
              <w:t>حتى يسهل توفير المطلوب</w:t>
            </w:r>
            <w:r>
              <w:rPr>
                <w:rFonts w:hint="cs"/>
                <w:rtl/>
              </w:rPr>
              <w:t xml:space="preserve"> من وحدات الدم و مشتقاته للمرضى</w:t>
            </w:r>
            <w:r w:rsidR="005D512B">
              <w:rPr>
                <w:rFonts w:hint="cs"/>
                <w:rtl/>
              </w:rPr>
              <w:t xml:space="preserve"> على مستوى الجمهورية و في أى وقت</w:t>
            </w:r>
            <w:r w:rsidRPr="00841098">
              <w:rPr>
                <w:rFonts w:hint="cs"/>
                <w:rtl/>
              </w:rPr>
              <w:t>.</w:t>
            </w:r>
          </w:p>
        </w:tc>
      </w:tr>
      <w:tr w:rsidR="00841098" w:rsidTr="004544D8">
        <w:tc>
          <w:tcPr>
            <w:tcW w:w="5214" w:type="dxa"/>
          </w:tcPr>
          <w:p w:rsidR="00841098" w:rsidRPr="002E1297" w:rsidRDefault="002E1297" w:rsidP="00E1024A">
            <w:pPr>
              <w:pStyle w:val="NormalWeb"/>
              <w:bidi/>
              <w:spacing w:line="360" w:lineRule="auto"/>
              <w:ind w:right="284"/>
              <w:rPr>
                <w:rtl/>
                <w:lang w:bidi="ar-EG"/>
              </w:rPr>
            </w:pPr>
            <w:r w:rsidRPr="002E1297">
              <w:rPr>
                <w:rFonts w:hint="cs"/>
                <w:rtl/>
                <w:lang w:bidi="ar-EG"/>
              </w:rPr>
              <w:t>يعد المركز القومي لنقل الدم مركز علاجي مسجل بالاتحاد العالمي للهيموفيليا كأحد مراكز تقديم العلاج لمرضي الهيموفيليا</w:t>
            </w:r>
            <w:r w:rsidR="00E63455">
              <w:rPr>
                <w:rFonts w:hint="cs"/>
                <w:rtl/>
                <w:lang w:bidi="ar-EG"/>
              </w:rPr>
              <w:t>.</w:t>
            </w:r>
            <w:r w:rsidRPr="002E1297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5208" w:type="dxa"/>
            <w:vAlign w:val="center"/>
          </w:tcPr>
          <w:p w:rsidR="00841098" w:rsidRPr="00841098" w:rsidRDefault="00E1024A" w:rsidP="00E1024A">
            <w:pPr>
              <w:pStyle w:val="NormalWeb"/>
              <w:bidi/>
              <w:spacing w:line="360" w:lineRule="auto"/>
              <w:ind w:right="284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ل</w:t>
            </w:r>
            <w:r w:rsidRPr="002E1297">
              <w:rPr>
                <w:rFonts w:hint="cs"/>
                <w:rtl/>
                <w:lang w:bidi="ar-EG"/>
              </w:rPr>
              <w:t xml:space="preserve">يتم </w:t>
            </w:r>
            <w:r>
              <w:rPr>
                <w:rFonts w:hint="cs"/>
                <w:rtl/>
                <w:lang w:bidi="ar-EG"/>
              </w:rPr>
              <w:t>توفير عوامل التجلط ل</w:t>
            </w:r>
            <w:r w:rsidRPr="002E1297">
              <w:rPr>
                <w:rFonts w:hint="cs"/>
                <w:rtl/>
                <w:lang w:bidi="ar-EG"/>
              </w:rPr>
              <w:t>مرضي الهيموفيليا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</w:tbl>
    <w:p w:rsidR="00E10E26" w:rsidRPr="00E10E26" w:rsidRDefault="00E10E26" w:rsidP="00E10E26">
      <w:pPr>
        <w:tabs>
          <w:tab w:val="left" w:pos="3930"/>
        </w:tabs>
        <w:bidi/>
        <w:spacing w:after="200"/>
        <w:rPr>
          <w:rFonts w:asciiTheme="minorBidi" w:eastAsiaTheme="minorEastAsia" w:hAnsiTheme="minorBidi" w:cstheme="minorBidi"/>
          <w:b/>
          <w:bCs/>
          <w:sz w:val="28"/>
          <w:szCs w:val="28"/>
          <w:rtl/>
          <w:lang w:bidi="ar-EG"/>
        </w:rPr>
      </w:pPr>
    </w:p>
    <w:p w:rsidR="00A87C52" w:rsidRPr="00E10E26" w:rsidRDefault="00A87C52" w:rsidP="00A87C52">
      <w:pPr>
        <w:tabs>
          <w:tab w:val="left" w:pos="7290"/>
        </w:tabs>
        <w:bidi/>
        <w:spacing w:after="200"/>
        <w:rPr>
          <w:rFonts w:asciiTheme="minorBidi" w:eastAsiaTheme="minorEastAsia" w:hAnsiTheme="minorBidi" w:cstheme="minorBidi"/>
          <w:b/>
          <w:bCs/>
          <w:sz w:val="28"/>
          <w:szCs w:val="28"/>
          <w:lang w:bidi="ar-EG"/>
        </w:rPr>
      </w:pPr>
    </w:p>
    <w:p w:rsidR="00E10E26" w:rsidRPr="00E10E26" w:rsidRDefault="00E10E26" w:rsidP="00A87C52">
      <w:pPr>
        <w:tabs>
          <w:tab w:val="left" w:pos="3930"/>
        </w:tabs>
        <w:bidi/>
        <w:spacing w:after="200"/>
        <w:rPr>
          <w:rFonts w:asciiTheme="minorBidi" w:eastAsiaTheme="minorEastAsia" w:hAnsiTheme="minorBidi" w:cstheme="minorBidi"/>
          <w:b/>
          <w:bCs/>
          <w:sz w:val="28"/>
          <w:szCs w:val="28"/>
          <w:rtl/>
          <w:lang w:bidi="ar-EG"/>
        </w:rPr>
      </w:pPr>
      <w:r w:rsidRPr="00E10E26">
        <w:rPr>
          <w:rFonts w:asciiTheme="minorBidi" w:eastAsiaTheme="minorEastAsia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604D7D" w:rsidRDefault="00604D7D" w:rsidP="00604D7D">
      <w:pPr>
        <w:pStyle w:val="NormalWeb"/>
        <w:bidi/>
        <w:spacing w:line="360" w:lineRule="auto"/>
        <w:ind w:left="263" w:right="284" w:firstLine="263"/>
        <w:rPr>
          <w:rFonts w:ascii="Arial" w:hAnsi="Arial" w:cs="Arial"/>
          <w:color w:val="3C4245"/>
          <w:sz w:val="28"/>
          <w:szCs w:val="28"/>
          <w:rtl/>
        </w:rPr>
      </w:pPr>
    </w:p>
    <w:p w:rsidR="00E432C6" w:rsidRPr="00856338" w:rsidRDefault="00E432C6" w:rsidP="00E432C6">
      <w:pPr>
        <w:bidi/>
        <w:spacing w:line="360" w:lineRule="auto"/>
        <w:ind w:left="263" w:firstLine="263"/>
        <w:rPr>
          <w:color w:val="000000" w:themeColor="text1"/>
          <w:sz w:val="28"/>
          <w:szCs w:val="28"/>
          <w:rtl/>
        </w:rPr>
      </w:pPr>
    </w:p>
    <w:p w:rsidR="00DC78B7" w:rsidRPr="00DC78B7" w:rsidRDefault="00DC78B7" w:rsidP="00DC78B7">
      <w:pPr>
        <w:spacing w:line="360" w:lineRule="auto"/>
        <w:jc w:val="right"/>
        <w:rPr>
          <w:b/>
          <w:bCs/>
          <w:sz w:val="28"/>
          <w:szCs w:val="28"/>
          <w:lang w:bidi="ar-EG"/>
        </w:rPr>
      </w:pPr>
    </w:p>
    <w:p w:rsidR="006D53D8" w:rsidRPr="00DC78B7" w:rsidRDefault="006D53D8" w:rsidP="00DC78B7">
      <w:pPr>
        <w:autoSpaceDE w:val="0"/>
        <w:autoSpaceDN w:val="0"/>
        <w:bidi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8E27C7" w:rsidRPr="00DC78B7" w:rsidRDefault="008E27C7" w:rsidP="00DC78B7">
      <w:pPr>
        <w:autoSpaceDE w:val="0"/>
        <w:autoSpaceDN w:val="0"/>
        <w:bidi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8E27C7" w:rsidRPr="00DC78B7" w:rsidRDefault="008E27C7" w:rsidP="00DC78B7">
      <w:pPr>
        <w:autoSpaceDE w:val="0"/>
        <w:autoSpaceDN w:val="0"/>
        <w:bidi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sectPr w:rsidR="008E27C7" w:rsidRPr="00DC78B7" w:rsidSect="00EC56CE">
      <w:headerReference w:type="default" r:id="rId8"/>
      <w:footerReference w:type="default" r:id="rId9"/>
      <w:pgSz w:w="11909" w:h="16834" w:code="9"/>
      <w:pgMar w:top="1800" w:right="720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D9" w:rsidRDefault="001626D9">
      <w:r>
        <w:separator/>
      </w:r>
    </w:p>
  </w:endnote>
  <w:endnote w:type="continuationSeparator" w:id="0">
    <w:p w:rsidR="001626D9" w:rsidRDefault="0016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C7" w:rsidRPr="009A1F76" w:rsidRDefault="001626D9" w:rsidP="009A1F76">
    <w:pPr>
      <w:ind w:right="-928"/>
      <w:rPr>
        <w:sz w:val="16"/>
        <w:szCs w:val="16"/>
      </w:rPr>
    </w:pPr>
    <w:r>
      <w:rPr>
        <w:noProof/>
        <w:sz w:val="16"/>
        <w:szCs w:val="16"/>
      </w:rPr>
      <w:pict>
        <v:line id="_x0000_s2051" style="position:absolute;z-index:251657216" from="-5.4pt,2.15pt" to="510.45pt,2.15pt" strokeweight="3pt">
          <v:stroke linestyle="thinThin"/>
          <w10:wrap anchorx="page"/>
        </v:line>
      </w:pict>
    </w:r>
    <w:r w:rsidR="008E27C7" w:rsidRPr="005F266C">
      <w:rPr>
        <w:sz w:val="16"/>
        <w:szCs w:val="16"/>
        <w:lang w:val="fr-FR"/>
      </w:rPr>
      <w:tab/>
    </w:r>
  </w:p>
  <w:p w:rsidR="008E27C7" w:rsidRDefault="008E27C7" w:rsidP="005B587C">
    <w:pPr>
      <w:pStyle w:val="Footer"/>
      <w:tabs>
        <w:tab w:val="clear" w:pos="4320"/>
        <w:tab w:val="clear" w:pos="8640"/>
        <w:tab w:val="left" w:pos="1815"/>
        <w:tab w:val="left" w:pos="3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D9" w:rsidRDefault="001626D9">
      <w:r>
        <w:separator/>
      </w:r>
    </w:p>
  </w:footnote>
  <w:footnote w:type="continuationSeparator" w:id="0">
    <w:p w:rsidR="001626D9" w:rsidRDefault="0016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C7" w:rsidRDefault="008E27C7">
    <w:pPr>
      <w:pStyle w:val="Head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21C724C1" wp14:editId="6FD9BED3">
          <wp:simplePos x="0" y="0"/>
          <wp:positionH relativeFrom="column">
            <wp:posOffset>60960</wp:posOffset>
          </wp:positionH>
          <wp:positionV relativeFrom="paragraph">
            <wp:posOffset>-220980</wp:posOffset>
          </wp:positionV>
          <wp:extent cx="1228725" cy="714375"/>
          <wp:effectExtent l="19050" t="0" r="9525" b="0"/>
          <wp:wrapTight wrapText="bothSides">
            <wp:wrapPolygon edited="0">
              <wp:start x="-335" y="0"/>
              <wp:lineTo x="-335" y="21312"/>
              <wp:lineTo x="21767" y="21312"/>
              <wp:lineTo x="21767" y="0"/>
              <wp:lineTo x="-335" y="0"/>
            </wp:wrapPolygon>
          </wp:wrapTight>
          <wp:docPr id="1" name="Picture 1" descr="national blood transfusion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tional blood transfusion 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217"/>
    <w:multiLevelType w:val="hybridMultilevel"/>
    <w:tmpl w:val="06C8751C"/>
    <w:lvl w:ilvl="0" w:tplc="399A55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3E4F6B"/>
    <w:multiLevelType w:val="hybridMultilevel"/>
    <w:tmpl w:val="A7C81C58"/>
    <w:lvl w:ilvl="0" w:tplc="DF16E2D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9BF6DC1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2396D"/>
    <w:multiLevelType w:val="hybridMultilevel"/>
    <w:tmpl w:val="7D547E70"/>
    <w:lvl w:ilvl="0" w:tplc="21F62A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1C2"/>
    <w:multiLevelType w:val="hybridMultilevel"/>
    <w:tmpl w:val="EC9CC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E04A2"/>
    <w:multiLevelType w:val="hybridMultilevel"/>
    <w:tmpl w:val="7466F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EA5"/>
    <w:multiLevelType w:val="hybridMultilevel"/>
    <w:tmpl w:val="21CA9FEE"/>
    <w:lvl w:ilvl="0" w:tplc="E78468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606419"/>
    <w:multiLevelType w:val="hybridMultilevel"/>
    <w:tmpl w:val="1AB84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9531C"/>
    <w:multiLevelType w:val="hybridMultilevel"/>
    <w:tmpl w:val="5ED8EF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247CC6"/>
    <w:multiLevelType w:val="hybridMultilevel"/>
    <w:tmpl w:val="2CDEC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B0943"/>
    <w:multiLevelType w:val="hybridMultilevel"/>
    <w:tmpl w:val="E542C9A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D947F6C"/>
    <w:multiLevelType w:val="hybridMultilevel"/>
    <w:tmpl w:val="48E8797C"/>
    <w:lvl w:ilvl="0" w:tplc="9AE6E3D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BF1"/>
    <w:multiLevelType w:val="hybridMultilevel"/>
    <w:tmpl w:val="2FE0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6BD5004"/>
    <w:multiLevelType w:val="hybridMultilevel"/>
    <w:tmpl w:val="C7323B54"/>
    <w:lvl w:ilvl="0" w:tplc="8EE20366">
      <w:start w:val="1"/>
      <w:numFmt w:val="decimal"/>
      <w:lvlText w:val="%1-"/>
      <w:lvlJc w:val="left"/>
      <w:pPr>
        <w:ind w:left="149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A094A23"/>
    <w:multiLevelType w:val="hybridMultilevel"/>
    <w:tmpl w:val="73F4C97E"/>
    <w:lvl w:ilvl="0" w:tplc="1C74D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22FB"/>
    <w:multiLevelType w:val="hybridMultilevel"/>
    <w:tmpl w:val="802E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A01"/>
    <w:multiLevelType w:val="hybridMultilevel"/>
    <w:tmpl w:val="6002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D6F53"/>
    <w:multiLevelType w:val="hybridMultilevel"/>
    <w:tmpl w:val="022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051D"/>
    <w:multiLevelType w:val="hybridMultilevel"/>
    <w:tmpl w:val="B77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C15"/>
    <w:multiLevelType w:val="hybridMultilevel"/>
    <w:tmpl w:val="FAF2B1BE"/>
    <w:lvl w:ilvl="0" w:tplc="8AAED81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22781"/>
    <w:multiLevelType w:val="hybridMultilevel"/>
    <w:tmpl w:val="95BA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5F8A"/>
    <w:multiLevelType w:val="hybridMultilevel"/>
    <w:tmpl w:val="3B96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2A9D"/>
    <w:multiLevelType w:val="hybridMultilevel"/>
    <w:tmpl w:val="18DC08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6643CEE"/>
    <w:multiLevelType w:val="hybridMultilevel"/>
    <w:tmpl w:val="D5FCD106"/>
    <w:lvl w:ilvl="0" w:tplc="5C0829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26912"/>
    <w:multiLevelType w:val="hybridMultilevel"/>
    <w:tmpl w:val="109ED0EC"/>
    <w:lvl w:ilvl="0" w:tplc="73F88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7793"/>
    <w:multiLevelType w:val="hybridMultilevel"/>
    <w:tmpl w:val="A5A8B3D2"/>
    <w:lvl w:ilvl="0" w:tplc="C522571A">
      <w:start w:val="1"/>
      <w:numFmt w:val="bullet"/>
      <w:lvlText w:val=""/>
      <w:lvlJc w:val="left"/>
      <w:pPr>
        <w:tabs>
          <w:tab w:val="num" w:pos="504"/>
        </w:tabs>
        <w:ind w:left="432" w:hanging="432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4B7D3E40"/>
    <w:multiLevelType w:val="hybridMultilevel"/>
    <w:tmpl w:val="88CEE9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8F2AA6"/>
    <w:multiLevelType w:val="hybridMultilevel"/>
    <w:tmpl w:val="9B860FC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568D2D70"/>
    <w:multiLevelType w:val="hybridMultilevel"/>
    <w:tmpl w:val="B7049678"/>
    <w:lvl w:ilvl="0" w:tplc="1DDE2B1A">
      <w:start w:val="1"/>
      <w:numFmt w:val="decimal"/>
      <w:lvlText w:val="%1."/>
      <w:lvlJc w:val="left"/>
      <w:pPr>
        <w:ind w:left="63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732A0"/>
    <w:multiLevelType w:val="multilevel"/>
    <w:tmpl w:val="6292F43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2C9A"/>
    <w:multiLevelType w:val="hybridMultilevel"/>
    <w:tmpl w:val="0628774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A5F3305"/>
    <w:multiLevelType w:val="hybridMultilevel"/>
    <w:tmpl w:val="B62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0FF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71C31"/>
    <w:multiLevelType w:val="hybridMultilevel"/>
    <w:tmpl w:val="6292F432"/>
    <w:lvl w:ilvl="0" w:tplc="B4603C1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7F5A"/>
    <w:multiLevelType w:val="hybridMultilevel"/>
    <w:tmpl w:val="FDE002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20949E7"/>
    <w:multiLevelType w:val="hybridMultilevel"/>
    <w:tmpl w:val="C8D0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57E9F"/>
    <w:multiLevelType w:val="hybridMultilevel"/>
    <w:tmpl w:val="DF0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F17C8"/>
    <w:multiLevelType w:val="hybridMultilevel"/>
    <w:tmpl w:val="F0FCB7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58B5375"/>
    <w:multiLevelType w:val="hybridMultilevel"/>
    <w:tmpl w:val="CD0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E1668"/>
    <w:multiLevelType w:val="hybridMultilevel"/>
    <w:tmpl w:val="E8D03BD6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BE0D4B"/>
    <w:multiLevelType w:val="hybridMultilevel"/>
    <w:tmpl w:val="83DC0B36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15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FA56730"/>
    <w:multiLevelType w:val="hybridMultilevel"/>
    <w:tmpl w:val="5A2249D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15D4D0D"/>
    <w:multiLevelType w:val="hybridMultilevel"/>
    <w:tmpl w:val="67824B0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63A5484"/>
    <w:multiLevelType w:val="hybridMultilevel"/>
    <w:tmpl w:val="2E4CA3A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A2B12A6"/>
    <w:multiLevelType w:val="hybridMultilevel"/>
    <w:tmpl w:val="BB36774E"/>
    <w:lvl w:ilvl="0" w:tplc="FBB4E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C457B"/>
    <w:multiLevelType w:val="hybridMultilevel"/>
    <w:tmpl w:val="7654F004"/>
    <w:lvl w:ilvl="0" w:tplc="2D5A5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38"/>
  </w:num>
  <w:num w:numId="5">
    <w:abstractNumId w:val="26"/>
  </w:num>
  <w:num w:numId="6">
    <w:abstractNumId w:val="32"/>
  </w:num>
  <w:num w:numId="7">
    <w:abstractNumId w:val="0"/>
  </w:num>
  <w:num w:numId="8">
    <w:abstractNumId w:val="19"/>
  </w:num>
  <w:num w:numId="9">
    <w:abstractNumId w:val="17"/>
  </w:num>
  <w:num w:numId="10">
    <w:abstractNumId w:val="14"/>
  </w:num>
  <w:num w:numId="11">
    <w:abstractNumId w:val="9"/>
  </w:num>
  <w:num w:numId="12">
    <w:abstractNumId w:val="35"/>
  </w:num>
  <w:num w:numId="13">
    <w:abstractNumId w:val="12"/>
  </w:num>
  <w:num w:numId="14">
    <w:abstractNumId w:val="29"/>
  </w:num>
  <w:num w:numId="15">
    <w:abstractNumId w:val="40"/>
  </w:num>
  <w:num w:numId="16">
    <w:abstractNumId w:val="41"/>
  </w:num>
  <w:num w:numId="17">
    <w:abstractNumId w:val="30"/>
  </w:num>
  <w:num w:numId="18">
    <w:abstractNumId w:val="21"/>
  </w:num>
  <w:num w:numId="19">
    <w:abstractNumId w:val="42"/>
  </w:num>
  <w:num w:numId="20">
    <w:abstractNumId w:val="33"/>
  </w:num>
  <w:num w:numId="21">
    <w:abstractNumId w:val="18"/>
  </w:num>
  <w:num w:numId="22">
    <w:abstractNumId w:val="6"/>
  </w:num>
  <w:num w:numId="23">
    <w:abstractNumId w:val="3"/>
  </w:num>
  <w:num w:numId="24">
    <w:abstractNumId w:val="5"/>
  </w:num>
  <w:num w:numId="25">
    <w:abstractNumId w:val="39"/>
  </w:num>
  <w:num w:numId="26">
    <w:abstractNumId w:val="7"/>
  </w:num>
  <w:num w:numId="27">
    <w:abstractNumId w:val="2"/>
  </w:num>
  <w:num w:numId="28">
    <w:abstractNumId w:val="31"/>
  </w:num>
  <w:num w:numId="29">
    <w:abstractNumId w:val="23"/>
  </w:num>
  <w:num w:numId="30">
    <w:abstractNumId w:val="25"/>
  </w:num>
  <w:num w:numId="31">
    <w:abstractNumId w:val="37"/>
  </w:num>
  <w:num w:numId="32">
    <w:abstractNumId w:val="27"/>
  </w:num>
  <w:num w:numId="33">
    <w:abstractNumId w:val="10"/>
  </w:num>
  <w:num w:numId="34">
    <w:abstractNumId w:val="13"/>
  </w:num>
  <w:num w:numId="35">
    <w:abstractNumId w:val="8"/>
  </w:num>
  <w:num w:numId="36">
    <w:abstractNumId w:val="22"/>
  </w:num>
  <w:num w:numId="37">
    <w:abstractNumId w:val="20"/>
  </w:num>
  <w:num w:numId="38">
    <w:abstractNumId w:val="4"/>
  </w:num>
  <w:num w:numId="39">
    <w:abstractNumId w:val="34"/>
  </w:num>
  <w:num w:numId="40">
    <w:abstractNumId w:val="16"/>
  </w:num>
  <w:num w:numId="41">
    <w:abstractNumId w:val="28"/>
  </w:num>
  <w:num w:numId="42">
    <w:abstractNumId w:val="15"/>
  </w:num>
  <w:num w:numId="43">
    <w:abstractNumId w:val="36"/>
  </w:num>
  <w:num w:numId="44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5F"/>
    <w:rsid w:val="00000AAE"/>
    <w:rsid w:val="0000257E"/>
    <w:rsid w:val="00006480"/>
    <w:rsid w:val="000141C6"/>
    <w:rsid w:val="000146CB"/>
    <w:rsid w:val="00017435"/>
    <w:rsid w:val="0001760D"/>
    <w:rsid w:val="000200BA"/>
    <w:rsid w:val="0002261F"/>
    <w:rsid w:val="000268F4"/>
    <w:rsid w:val="00030155"/>
    <w:rsid w:val="000320EC"/>
    <w:rsid w:val="00035ABD"/>
    <w:rsid w:val="000438CD"/>
    <w:rsid w:val="00045CD6"/>
    <w:rsid w:val="000460C6"/>
    <w:rsid w:val="000467C1"/>
    <w:rsid w:val="0005254D"/>
    <w:rsid w:val="00052BBC"/>
    <w:rsid w:val="00055041"/>
    <w:rsid w:val="0005545B"/>
    <w:rsid w:val="00055D8F"/>
    <w:rsid w:val="00057970"/>
    <w:rsid w:val="00057BB2"/>
    <w:rsid w:val="000605EC"/>
    <w:rsid w:val="00060DBA"/>
    <w:rsid w:val="00064C26"/>
    <w:rsid w:val="0006588F"/>
    <w:rsid w:val="0008136F"/>
    <w:rsid w:val="000823E2"/>
    <w:rsid w:val="00083354"/>
    <w:rsid w:val="00087AE9"/>
    <w:rsid w:val="00087D8F"/>
    <w:rsid w:val="00087ED1"/>
    <w:rsid w:val="000911A1"/>
    <w:rsid w:val="00092126"/>
    <w:rsid w:val="000A14BD"/>
    <w:rsid w:val="000B7C77"/>
    <w:rsid w:val="000C0604"/>
    <w:rsid w:val="000C0783"/>
    <w:rsid w:val="000C3753"/>
    <w:rsid w:val="000C5AEB"/>
    <w:rsid w:val="000C620D"/>
    <w:rsid w:val="000C7CFD"/>
    <w:rsid w:val="000D0DF9"/>
    <w:rsid w:val="000D5934"/>
    <w:rsid w:val="000E4403"/>
    <w:rsid w:val="000E5998"/>
    <w:rsid w:val="000E5BA1"/>
    <w:rsid w:val="000E5F60"/>
    <w:rsid w:val="000F1F94"/>
    <w:rsid w:val="000F3ADE"/>
    <w:rsid w:val="000F3D34"/>
    <w:rsid w:val="000F5F27"/>
    <w:rsid w:val="000F6951"/>
    <w:rsid w:val="00100E69"/>
    <w:rsid w:val="0010326B"/>
    <w:rsid w:val="001063EF"/>
    <w:rsid w:val="0010755B"/>
    <w:rsid w:val="001077BC"/>
    <w:rsid w:val="00111043"/>
    <w:rsid w:val="0011317A"/>
    <w:rsid w:val="00113CED"/>
    <w:rsid w:val="00114B3E"/>
    <w:rsid w:val="00117464"/>
    <w:rsid w:val="00124C04"/>
    <w:rsid w:val="00126195"/>
    <w:rsid w:val="0013019E"/>
    <w:rsid w:val="00130879"/>
    <w:rsid w:val="00131DF1"/>
    <w:rsid w:val="00132ABF"/>
    <w:rsid w:val="00132FC7"/>
    <w:rsid w:val="001404D1"/>
    <w:rsid w:val="00141A4A"/>
    <w:rsid w:val="00141E04"/>
    <w:rsid w:val="00153555"/>
    <w:rsid w:val="0015487B"/>
    <w:rsid w:val="0015522A"/>
    <w:rsid w:val="00157230"/>
    <w:rsid w:val="00157847"/>
    <w:rsid w:val="00157C70"/>
    <w:rsid w:val="00161A38"/>
    <w:rsid w:val="001626D9"/>
    <w:rsid w:val="0016310F"/>
    <w:rsid w:val="001643A9"/>
    <w:rsid w:val="00165128"/>
    <w:rsid w:val="001702EB"/>
    <w:rsid w:val="00170816"/>
    <w:rsid w:val="00171E5A"/>
    <w:rsid w:val="001720A2"/>
    <w:rsid w:val="00174771"/>
    <w:rsid w:val="001779F0"/>
    <w:rsid w:val="001817CB"/>
    <w:rsid w:val="00182428"/>
    <w:rsid w:val="001831DB"/>
    <w:rsid w:val="00183B69"/>
    <w:rsid w:val="0018494C"/>
    <w:rsid w:val="00190F68"/>
    <w:rsid w:val="001917EC"/>
    <w:rsid w:val="001964F5"/>
    <w:rsid w:val="001A3DEB"/>
    <w:rsid w:val="001A5A9F"/>
    <w:rsid w:val="001A6CF8"/>
    <w:rsid w:val="001A7385"/>
    <w:rsid w:val="001A7CB8"/>
    <w:rsid w:val="001B090D"/>
    <w:rsid w:val="001B1D10"/>
    <w:rsid w:val="001B1D71"/>
    <w:rsid w:val="001B429B"/>
    <w:rsid w:val="001B4DF7"/>
    <w:rsid w:val="001C46EA"/>
    <w:rsid w:val="001C5795"/>
    <w:rsid w:val="001C5B0A"/>
    <w:rsid w:val="001D05D3"/>
    <w:rsid w:val="001D1343"/>
    <w:rsid w:val="001D1B7F"/>
    <w:rsid w:val="001D2493"/>
    <w:rsid w:val="001D2898"/>
    <w:rsid w:val="001D3BD2"/>
    <w:rsid w:val="001D5260"/>
    <w:rsid w:val="001D5887"/>
    <w:rsid w:val="001D784F"/>
    <w:rsid w:val="001E0F3B"/>
    <w:rsid w:val="001E3F46"/>
    <w:rsid w:val="001E4433"/>
    <w:rsid w:val="001E4A14"/>
    <w:rsid w:val="001F239F"/>
    <w:rsid w:val="00204A98"/>
    <w:rsid w:val="0020677E"/>
    <w:rsid w:val="00206B7E"/>
    <w:rsid w:val="002102E4"/>
    <w:rsid w:val="00211471"/>
    <w:rsid w:val="0022057B"/>
    <w:rsid w:val="0022338C"/>
    <w:rsid w:val="00225515"/>
    <w:rsid w:val="002338E8"/>
    <w:rsid w:val="00236D9C"/>
    <w:rsid w:val="0024072A"/>
    <w:rsid w:val="0024075C"/>
    <w:rsid w:val="002412E8"/>
    <w:rsid w:val="002426C5"/>
    <w:rsid w:val="00243140"/>
    <w:rsid w:val="00247105"/>
    <w:rsid w:val="0024721D"/>
    <w:rsid w:val="0025008D"/>
    <w:rsid w:val="00250D19"/>
    <w:rsid w:val="00251264"/>
    <w:rsid w:val="00257417"/>
    <w:rsid w:val="00257BE9"/>
    <w:rsid w:val="00264E11"/>
    <w:rsid w:val="002659DF"/>
    <w:rsid w:val="00265D0A"/>
    <w:rsid w:val="00266CE4"/>
    <w:rsid w:val="00270E38"/>
    <w:rsid w:val="00272BC0"/>
    <w:rsid w:val="002738E6"/>
    <w:rsid w:val="00275603"/>
    <w:rsid w:val="0027621D"/>
    <w:rsid w:val="00280E11"/>
    <w:rsid w:val="00280F54"/>
    <w:rsid w:val="002819DA"/>
    <w:rsid w:val="00281A9B"/>
    <w:rsid w:val="00282406"/>
    <w:rsid w:val="00283100"/>
    <w:rsid w:val="00286637"/>
    <w:rsid w:val="00292CDB"/>
    <w:rsid w:val="00297D79"/>
    <w:rsid w:val="002A5C9C"/>
    <w:rsid w:val="002B05AB"/>
    <w:rsid w:val="002B1820"/>
    <w:rsid w:val="002B28FA"/>
    <w:rsid w:val="002B4F05"/>
    <w:rsid w:val="002B7DBA"/>
    <w:rsid w:val="002C09E6"/>
    <w:rsid w:val="002C4081"/>
    <w:rsid w:val="002C63D5"/>
    <w:rsid w:val="002C73A5"/>
    <w:rsid w:val="002D42A1"/>
    <w:rsid w:val="002D5287"/>
    <w:rsid w:val="002D6A31"/>
    <w:rsid w:val="002D7B2E"/>
    <w:rsid w:val="002E117C"/>
    <w:rsid w:val="002E1297"/>
    <w:rsid w:val="002E3B4D"/>
    <w:rsid w:val="002E54D1"/>
    <w:rsid w:val="002F5D0E"/>
    <w:rsid w:val="00301322"/>
    <w:rsid w:val="00301A37"/>
    <w:rsid w:val="00302281"/>
    <w:rsid w:val="00302414"/>
    <w:rsid w:val="003041C8"/>
    <w:rsid w:val="00306207"/>
    <w:rsid w:val="00307075"/>
    <w:rsid w:val="00307079"/>
    <w:rsid w:val="00311905"/>
    <w:rsid w:val="00311D76"/>
    <w:rsid w:val="00311F2B"/>
    <w:rsid w:val="003128EB"/>
    <w:rsid w:val="0031561F"/>
    <w:rsid w:val="003178C9"/>
    <w:rsid w:val="00317B92"/>
    <w:rsid w:val="00322B13"/>
    <w:rsid w:val="00323331"/>
    <w:rsid w:val="00324D07"/>
    <w:rsid w:val="003257B6"/>
    <w:rsid w:val="00325F0B"/>
    <w:rsid w:val="00334732"/>
    <w:rsid w:val="00336C80"/>
    <w:rsid w:val="00336D54"/>
    <w:rsid w:val="003372C5"/>
    <w:rsid w:val="00341209"/>
    <w:rsid w:val="00341A2F"/>
    <w:rsid w:val="003437C9"/>
    <w:rsid w:val="00343A82"/>
    <w:rsid w:val="0034402D"/>
    <w:rsid w:val="00345A30"/>
    <w:rsid w:val="00357AAC"/>
    <w:rsid w:val="0036002F"/>
    <w:rsid w:val="0036091A"/>
    <w:rsid w:val="0036205A"/>
    <w:rsid w:val="003627B2"/>
    <w:rsid w:val="00362C94"/>
    <w:rsid w:val="00362D06"/>
    <w:rsid w:val="00364BDB"/>
    <w:rsid w:val="003728AB"/>
    <w:rsid w:val="0037337F"/>
    <w:rsid w:val="003745B8"/>
    <w:rsid w:val="00374AB6"/>
    <w:rsid w:val="0037555E"/>
    <w:rsid w:val="00376409"/>
    <w:rsid w:val="0038260C"/>
    <w:rsid w:val="00383AE7"/>
    <w:rsid w:val="003859A1"/>
    <w:rsid w:val="00386CF9"/>
    <w:rsid w:val="003A083A"/>
    <w:rsid w:val="003A2982"/>
    <w:rsid w:val="003A5D5E"/>
    <w:rsid w:val="003A610B"/>
    <w:rsid w:val="003B0583"/>
    <w:rsid w:val="003B0B1F"/>
    <w:rsid w:val="003B155C"/>
    <w:rsid w:val="003B6686"/>
    <w:rsid w:val="003B700B"/>
    <w:rsid w:val="003C1016"/>
    <w:rsid w:val="003C2973"/>
    <w:rsid w:val="003C747A"/>
    <w:rsid w:val="003C74B1"/>
    <w:rsid w:val="003D0C96"/>
    <w:rsid w:val="003D0E57"/>
    <w:rsid w:val="003D4B22"/>
    <w:rsid w:val="003D64A4"/>
    <w:rsid w:val="003D65B8"/>
    <w:rsid w:val="003D75A5"/>
    <w:rsid w:val="003E1B59"/>
    <w:rsid w:val="003E32BF"/>
    <w:rsid w:val="003E5902"/>
    <w:rsid w:val="003E67B6"/>
    <w:rsid w:val="003F0D3D"/>
    <w:rsid w:val="003F3583"/>
    <w:rsid w:val="003F3A7E"/>
    <w:rsid w:val="003F597D"/>
    <w:rsid w:val="00403659"/>
    <w:rsid w:val="0041102F"/>
    <w:rsid w:val="00413420"/>
    <w:rsid w:val="00416857"/>
    <w:rsid w:val="00417634"/>
    <w:rsid w:val="004177D6"/>
    <w:rsid w:val="00422C0B"/>
    <w:rsid w:val="004255B9"/>
    <w:rsid w:val="004301A4"/>
    <w:rsid w:val="00430CF9"/>
    <w:rsid w:val="00434102"/>
    <w:rsid w:val="0043768E"/>
    <w:rsid w:val="00443054"/>
    <w:rsid w:val="00443540"/>
    <w:rsid w:val="00444B8D"/>
    <w:rsid w:val="00445677"/>
    <w:rsid w:val="00447713"/>
    <w:rsid w:val="00452F6B"/>
    <w:rsid w:val="004542DD"/>
    <w:rsid w:val="004544D8"/>
    <w:rsid w:val="00455FE0"/>
    <w:rsid w:val="004562B4"/>
    <w:rsid w:val="00456878"/>
    <w:rsid w:val="004609E6"/>
    <w:rsid w:val="00462AED"/>
    <w:rsid w:val="00464E7C"/>
    <w:rsid w:val="0047282A"/>
    <w:rsid w:val="00481A7E"/>
    <w:rsid w:val="00481FFB"/>
    <w:rsid w:val="0048299D"/>
    <w:rsid w:val="004830C5"/>
    <w:rsid w:val="00484BC2"/>
    <w:rsid w:val="00484CDB"/>
    <w:rsid w:val="00485668"/>
    <w:rsid w:val="004916D9"/>
    <w:rsid w:val="004922EF"/>
    <w:rsid w:val="00493396"/>
    <w:rsid w:val="004A03AF"/>
    <w:rsid w:val="004A18DF"/>
    <w:rsid w:val="004A24A7"/>
    <w:rsid w:val="004A3BCE"/>
    <w:rsid w:val="004A3EC1"/>
    <w:rsid w:val="004A4CEF"/>
    <w:rsid w:val="004A657E"/>
    <w:rsid w:val="004B0019"/>
    <w:rsid w:val="004B0313"/>
    <w:rsid w:val="004B1A4A"/>
    <w:rsid w:val="004B2111"/>
    <w:rsid w:val="004B423D"/>
    <w:rsid w:val="004B4832"/>
    <w:rsid w:val="004C770B"/>
    <w:rsid w:val="004D3344"/>
    <w:rsid w:val="004D365C"/>
    <w:rsid w:val="004D5DE4"/>
    <w:rsid w:val="004D6D55"/>
    <w:rsid w:val="004E0C92"/>
    <w:rsid w:val="004E3D32"/>
    <w:rsid w:val="004E47B5"/>
    <w:rsid w:val="004E4D21"/>
    <w:rsid w:val="004E687C"/>
    <w:rsid w:val="004F1EBB"/>
    <w:rsid w:val="004F2266"/>
    <w:rsid w:val="004F4326"/>
    <w:rsid w:val="004F6B1D"/>
    <w:rsid w:val="00500A58"/>
    <w:rsid w:val="00500BCD"/>
    <w:rsid w:val="00503566"/>
    <w:rsid w:val="0050408B"/>
    <w:rsid w:val="00504100"/>
    <w:rsid w:val="005078EF"/>
    <w:rsid w:val="0051042E"/>
    <w:rsid w:val="00511789"/>
    <w:rsid w:val="00514102"/>
    <w:rsid w:val="00516096"/>
    <w:rsid w:val="0051745D"/>
    <w:rsid w:val="005235DC"/>
    <w:rsid w:val="00530173"/>
    <w:rsid w:val="00530545"/>
    <w:rsid w:val="0053348B"/>
    <w:rsid w:val="00537E3D"/>
    <w:rsid w:val="00547078"/>
    <w:rsid w:val="00551F66"/>
    <w:rsid w:val="005621EF"/>
    <w:rsid w:val="00563AB4"/>
    <w:rsid w:val="0056510D"/>
    <w:rsid w:val="00571A41"/>
    <w:rsid w:val="00572009"/>
    <w:rsid w:val="00572DB1"/>
    <w:rsid w:val="0057666C"/>
    <w:rsid w:val="00580AD0"/>
    <w:rsid w:val="00580BA6"/>
    <w:rsid w:val="0058167E"/>
    <w:rsid w:val="005818FC"/>
    <w:rsid w:val="00584855"/>
    <w:rsid w:val="005851BB"/>
    <w:rsid w:val="00586200"/>
    <w:rsid w:val="00591F45"/>
    <w:rsid w:val="0059249F"/>
    <w:rsid w:val="00594250"/>
    <w:rsid w:val="005954F8"/>
    <w:rsid w:val="00596380"/>
    <w:rsid w:val="005A2B49"/>
    <w:rsid w:val="005A4564"/>
    <w:rsid w:val="005A7FC4"/>
    <w:rsid w:val="005B1B94"/>
    <w:rsid w:val="005B587C"/>
    <w:rsid w:val="005B7029"/>
    <w:rsid w:val="005C01A7"/>
    <w:rsid w:val="005C0ABD"/>
    <w:rsid w:val="005C7AC2"/>
    <w:rsid w:val="005D3865"/>
    <w:rsid w:val="005D512B"/>
    <w:rsid w:val="005D5D56"/>
    <w:rsid w:val="005D6840"/>
    <w:rsid w:val="005D731F"/>
    <w:rsid w:val="005E1109"/>
    <w:rsid w:val="005E1B62"/>
    <w:rsid w:val="005E2C2A"/>
    <w:rsid w:val="005E422D"/>
    <w:rsid w:val="005E6FB5"/>
    <w:rsid w:val="005E71CB"/>
    <w:rsid w:val="005F4946"/>
    <w:rsid w:val="005F4B88"/>
    <w:rsid w:val="005F7E6E"/>
    <w:rsid w:val="00600BF8"/>
    <w:rsid w:val="00604D7D"/>
    <w:rsid w:val="00610794"/>
    <w:rsid w:val="00611206"/>
    <w:rsid w:val="006125EE"/>
    <w:rsid w:val="00612C3C"/>
    <w:rsid w:val="006224B6"/>
    <w:rsid w:val="0062432B"/>
    <w:rsid w:val="00624987"/>
    <w:rsid w:val="00624CC0"/>
    <w:rsid w:val="00630246"/>
    <w:rsid w:val="0063064E"/>
    <w:rsid w:val="00630AF3"/>
    <w:rsid w:val="00631303"/>
    <w:rsid w:val="00633E77"/>
    <w:rsid w:val="00633F71"/>
    <w:rsid w:val="00635E0F"/>
    <w:rsid w:val="0063714B"/>
    <w:rsid w:val="0064016F"/>
    <w:rsid w:val="00644107"/>
    <w:rsid w:val="006458CB"/>
    <w:rsid w:val="00646E8F"/>
    <w:rsid w:val="006508B7"/>
    <w:rsid w:val="00650F04"/>
    <w:rsid w:val="006522D7"/>
    <w:rsid w:val="00652534"/>
    <w:rsid w:val="00653650"/>
    <w:rsid w:val="00660F4C"/>
    <w:rsid w:val="006628E1"/>
    <w:rsid w:val="00664187"/>
    <w:rsid w:val="006706C5"/>
    <w:rsid w:val="00673112"/>
    <w:rsid w:val="0067495E"/>
    <w:rsid w:val="006750DC"/>
    <w:rsid w:val="00675EEF"/>
    <w:rsid w:val="00680724"/>
    <w:rsid w:val="00680C20"/>
    <w:rsid w:val="00681034"/>
    <w:rsid w:val="006839CA"/>
    <w:rsid w:val="00685094"/>
    <w:rsid w:val="00685CC5"/>
    <w:rsid w:val="006869EA"/>
    <w:rsid w:val="0068707E"/>
    <w:rsid w:val="00690569"/>
    <w:rsid w:val="00693295"/>
    <w:rsid w:val="00694357"/>
    <w:rsid w:val="00694C0E"/>
    <w:rsid w:val="006971E6"/>
    <w:rsid w:val="00697369"/>
    <w:rsid w:val="006976C4"/>
    <w:rsid w:val="006A3042"/>
    <w:rsid w:val="006A5D29"/>
    <w:rsid w:val="006A7904"/>
    <w:rsid w:val="006B0348"/>
    <w:rsid w:val="006B2E4F"/>
    <w:rsid w:val="006B3656"/>
    <w:rsid w:val="006C193B"/>
    <w:rsid w:val="006C3631"/>
    <w:rsid w:val="006C6527"/>
    <w:rsid w:val="006D0715"/>
    <w:rsid w:val="006D2ED4"/>
    <w:rsid w:val="006D34B1"/>
    <w:rsid w:val="006D412F"/>
    <w:rsid w:val="006D53D8"/>
    <w:rsid w:val="006D54BD"/>
    <w:rsid w:val="006D5F97"/>
    <w:rsid w:val="006E1D96"/>
    <w:rsid w:val="006E351E"/>
    <w:rsid w:val="006E578B"/>
    <w:rsid w:val="006F1938"/>
    <w:rsid w:val="006F75CC"/>
    <w:rsid w:val="00701B3F"/>
    <w:rsid w:val="00702E3A"/>
    <w:rsid w:val="00706108"/>
    <w:rsid w:val="00710C3C"/>
    <w:rsid w:val="007113F2"/>
    <w:rsid w:val="00711B95"/>
    <w:rsid w:val="00712E52"/>
    <w:rsid w:val="00713BF7"/>
    <w:rsid w:val="00716A6E"/>
    <w:rsid w:val="007232BD"/>
    <w:rsid w:val="0072418C"/>
    <w:rsid w:val="00733C6F"/>
    <w:rsid w:val="007344F8"/>
    <w:rsid w:val="007349F2"/>
    <w:rsid w:val="007356DF"/>
    <w:rsid w:val="0073662A"/>
    <w:rsid w:val="00741531"/>
    <w:rsid w:val="00741790"/>
    <w:rsid w:val="00745631"/>
    <w:rsid w:val="00747BD1"/>
    <w:rsid w:val="007539AB"/>
    <w:rsid w:val="007617C7"/>
    <w:rsid w:val="0076604F"/>
    <w:rsid w:val="00767CC4"/>
    <w:rsid w:val="00770D8D"/>
    <w:rsid w:val="00775BAD"/>
    <w:rsid w:val="00776764"/>
    <w:rsid w:val="0077732E"/>
    <w:rsid w:val="0078116B"/>
    <w:rsid w:val="00782F42"/>
    <w:rsid w:val="0079128E"/>
    <w:rsid w:val="00795347"/>
    <w:rsid w:val="007A4693"/>
    <w:rsid w:val="007A7DC4"/>
    <w:rsid w:val="007B0B8C"/>
    <w:rsid w:val="007B0D4B"/>
    <w:rsid w:val="007B2842"/>
    <w:rsid w:val="007B2CF3"/>
    <w:rsid w:val="007B3CD4"/>
    <w:rsid w:val="007B4A50"/>
    <w:rsid w:val="007B59C2"/>
    <w:rsid w:val="007B76E2"/>
    <w:rsid w:val="007C5101"/>
    <w:rsid w:val="007D00F1"/>
    <w:rsid w:val="007D12E2"/>
    <w:rsid w:val="007D3C9A"/>
    <w:rsid w:val="007D5F51"/>
    <w:rsid w:val="007D791B"/>
    <w:rsid w:val="007E1B38"/>
    <w:rsid w:val="007E4A4E"/>
    <w:rsid w:val="007E71BD"/>
    <w:rsid w:val="007F15B2"/>
    <w:rsid w:val="007F35B8"/>
    <w:rsid w:val="007F36DA"/>
    <w:rsid w:val="007F42A8"/>
    <w:rsid w:val="007F53B6"/>
    <w:rsid w:val="007F753E"/>
    <w:rsid w:val="0080609C"/>
    <w:rsid w:val="00806E94"/>
    <w:rsid w:val="008103D8"/>
    <w:rsid w:val="00814673"/>
    <w:rsid w:val="008148B7"/>
    <w:rsid w:val="00821CBE"/>
    <w:rsid w:val="00823FA2"/>
    <w:rsid w:val="00824704"/>
    <w:rsid w:val="00827784"/>
    <w:rsid w:val="00827889"/>
    <w:rsid w:val="00832C78"/>
    <w:rsid w:val="00833212"/>
    <w:rsid w:val="00835246"/>
    <w:rsid w:val="00841098"/>
    <w:rsid w:val="00842F66"/>
    <w:rsid w:val="0084386D"/>
    <w:rsid w:val="00843961"/>
    <w:rsid w:val="008450E5"/>
    <w:rsid w:val="0084787E"/>
    <w:rsid w:val="00852516"/>
    <w:rsid w:val="00856245"/>
    <w:rsid w:val="00856338"/>
    <w:rsid w:val="00856C4B"/>
    <w:rsid w:val="0085774F"/>
    <w:rsid w:val="00857FDC"/>
    <w:rsid w:val="008607FD"/>
    <w:rsid w:val="0086093A"/>
    <w:rsid w:val="0086163B"/>
    <w:rsid w:val="00861F37"/>
    <w:rsid w:val="00862AFB"/>
    <w:rsid w:val="008634C2"/>
    <w:rsid w:val="00863EE7"/>
    <w:rsid w:val="00866621"/>
    <w:rsid w:val="00872ED3"/>
    <w:rsid w:val="00874E84"/>
    <w:rsid w:val="00877E46"/>
    <w:rsid w:val="0088189A"/>
    <w:rsid w:val="00882AA4"/>
    <w:rsid w:val="00883B2B"/>
    <w:rsid w:val="008859B0"/>
    <w:rsid w:val="00885B00"/>
    <w:rsid w:val="00885B52"/>
    <w:rsid w:val="00887D23"/>
    <w:rsid w:val="00890288"/>
    <w:rsid w:val="00890ACC"/>
    <w:rsid w:val="00891748"/>
    <w:rsid w:val="00894988"/>
    <w:rsid w:val="00895460"/>
    <w:rsid w:val="008A0877"/>
    <w:rsid w:val="008A4E36"/>
    <w:rsid w:val="008B2210"/>
    <w:rsid w:val="008B29E6"/>
    <w:rsid w:val="008B410C"/>
    <w:rsid w:val="008B4975"/>
    <w:rsid w:val="008B4E54"/>
    <w:rsid w:val="008B6971"/>
    <w:rsid w:val="008C336D"/>
    <w:rsid w:val="008C51B0"/>
    <w:rsid w:val="008C6841"/>
    <w:rsid w:val="008C7668"/>
    <w:rsid w:val="008C7735"/>
    <w:rsid w:val="008D0AF0"/>
    <w:rsid w:val="008D14A9"/>
    <w:rsid w:val="008D1901"/>
    <w:rsid w:val="008D34F0"/>
    <w:rsid w:val="008D5A08"/>
    <w:rsid w:val="008D6C8D"/>
    <w:rsid w:val="008E035F"/>
    <w:rsid w:val="008E27C7"/>
    <w:rsid w:val="008E7149"/>
    <w:rsid w:val="008E7169"/>
    <w:rsid w:val="008F07FA"/>
    <w:rsid w:val="008F46F7"/>
    <w:rsid w:val="008F7432"/>
    <w:rsid w:val="00901065"/>
    <w:rsid w:val="009034F9"/>
    <w:rsid w:val="0090435C"/>
    <w:rsid w:val="009065AE"/>
    <w:rsid w:val="00907B6C"/>
    <w:rsid w:val="00907CBA"/>
    <w:rsid w:val="0091040F"/>
    <w:rsid w:val="0091420C"/>
    <w:rsid w:val="00914DF2"/>
    <w:rsid w:val="00915929"/>
    <w:rsid w:val="00916A14"/>
    <w:rsid w:val="00927F96"/>
    <w:rsid w:val="009348D0"/>
    <w:rsid w:val="009365D2"/>
    <w:rsid w:val="00936B7D"/>
    <w:rsid w:val="00940D6D"/>
    <w:rsid w:val="0094157C"/>
    <w:rsid w:val="009416D3"/>
    <w:rsid w:val="00943274"/>
    <w:rsid w:val="009467FC"/>
    <w:rsid w:val="00946DCB"/>
    <w:rsid w:val="00947D5F"/>
    <w:rsid w:val="0095217B"/>
    <w:rsid w:val="00954CCE"/>
    <w:rsid w:val="00955754"/>
    <w:rsid w:val="009618D0"/>
    <w:rsid w:val="0097219F"/>
    <w:rsid w:val="009724B9"/>
    <w:rsid w:val="009743B5"/>
    <w:rsid w:val="0097652D"/>
    <w:rsid w:val="00981321"/>
    <w:rsid w:val="00983B42"/>
    <w:rsid w:val="00984192"/>
    <w:rsid w:val="00984E66"/>
    <w:rsid w:val="0098516E"/>
    <w:rsid w:val="009919B7"/>
    <w:rsid w:val="00992C7D"/>
    <w:rsid w:val="009957D5"/>
    <w:rsid w:val="00997D26"/>
    <w:rsid w:val="009A0FB7"/>
    <w:rsid w:val="009A1F76"/>
    <w:rsid w:val="009A2FAB"/>
    <w:rsid w:val="009A2FE3"/>
    <w:rsid w:val="009A34DB"/>
    <w:rsid w:val="009A3A81"/>
    <w:rsid w:val="009A42AB"/>
    <w:rsid w:val="009A56B2"/>
    <w:rsid w:val="009A755F"/>
    <w:rsid w:val="009A7891"/>
    <w:rsid w:val="009B0375"/>
    <w:rsid w:val="009B4F7F"/>
    <w:rsid w:val="009B6B5A"/>
    <w:rsid w:val="009C2BA7"/>
    <w:rsid w:val="009C3AC6"/>
    <w:rsid w:val="009C417F"/>
    <w:rsid w:val="009C46D7"/>
    <w:rsid w:val="009C540E"/>
    <w:rsid w:val="009C5D6C"/>
    <w:rsid w:val="009C5E2F"/>
    <w:rsid w:val="009C637A"/>
    <w:rsid w:val="009C691E"/>
    <w:rsid w:val="009D6046"/>
    <w:rsid w:val="009D6481"/>
    <w:rsid w:val="009D72F0"/>
    <w:rsid w:val="009E68C4"/>
    <w:rsid w:val="009F0466"/>
    <w:rsid w:val="009F0AD4"/>
    <w:rsid w:val="009F3BC5"/>
    <w:rsid w:val="009F7D3E"/>
    <w:rsid w:val="00A03E85"/>
    <w:rsid w:val="00A05A00"/>
    <w:rsid w:val="00A108A6"/>
    <w:rsid w:val="00A1152F"/>
    <w:rsid w:val="00A1289F"/>
    <w:rsid w:val="00A13DF7"/>
    <w:rsid w:val="00A160D1"/>
    <w:rsid w:val="00A17E7D"/>
    <w:rsid w:val="00A23C4E"/>
    <w:rsid w:val="00A24D8B"/>
    <w:rsid w:val="00A24F69"/>
    <w:rsid w:val="00A25C78"/>
    <w:rsid w:val="00A2787F"/>
    <w:rsid w:val="00A3013C"/>
    <w:rsid w:val="00A30F55"/>
    <w:rsid w:val="00A34BDD"/>
    <w:rsid w:val="00A36ACE"/>
    <w:rsid w:val="00A37CCC"/>
    <w:rsid w:val="00A4132B"/>
    <w:rsid w:val="00A42DE4"/>
    <w:rsid w:val="00A43780"/>
    <w:rsid w:val="00A448C6"/>
    <w:rsid w:val="00A46E05"/>
    <w:rsid w:val="00A47C7D"/>
    <w:rsid w:val="00A47D4F"/>
    <w:rsid w:val="00A504C2"/>
    <w:rsid w:val="00A529C4"/>
    <w:rsid w:val="00A5402F"/>
    <w:rsid w:val="00A55B44"/>
    <w:rsid w:val="00A560C5"/>
    <w:rsid w:val="00A6092B"/>
    <w:rsid w:val="00A63481"/>
    <w:rsid w:val="00A63FB8"/>
    <w:rsid w:val="00A64003"/>
    <w:rsid w:val="00A677E8"/>
    <w:rsid w:val="00A71AA9"/>
    <w:rsid w:val="00A74431"/>
    <w:rsid w:val="00A74CB3"/>
    <w:rsid w:val="00A75C35"/>
    <w:rsid w:val="00A77572"/>
    <w:rsid w:val="00A81F3C"/>
    <w:rsid w:val="00A84A36"/>
    <w:rsid w:val="00A85E11"/>
    <w:rsid w:val="00A86112"/>
    <w:rsid w:val="00A87C52"/>
    <w:rsid w:val="00A90A34"/>
    <w:rsid w:val="00A90EE8"/>
    <w:rsid w:val="00A90F4E"/>
    <w:rsid w:val="00A915E6"/>
    <w:rsid w:val="00A91AC6"/>
    <w:rsid w:val="00A94D47"/>
    <w:rsid w:val="00A95546"/>
    <w:rsid w:val="00A97484"/>
    <w:rsid w:val="00AA0044"/>
    <w:rsid w:val="00AA125E"/>
    <w:rsid w:val="00AA262B"/>
    <w:rsid w:val="00AA6FD7"/>
    <w:rsid w:val="00AA7B49"/>
    <w:rsid w:val="00AB13D0"/>
    <w:rsid w:val="00AB1B39"/>
    <w:rsid w:val="00AB2762"/>
    <w:rsid w:val="00AB41C3"/>
    <w:rsid w:val="00AC0C7A"/>
    <w:rsid w:val="00AC1EA2"/>
    <w:rsid w:val="00AD0835"/>
    <w:rsid w:val="00AD37EE"/>
    <w:rsid w:val="00AD6633"/>
    <w:rsid w:val="00AD6D16"/>
    <w:rsid w:val="00AD735F"/>
    <w:rsid w:val="00AE14E1"/>
    <w:rsid w:val="00AE189A"/>
    <w:rsid w:val="00AE45AF"/>
    <w:rsid w:val="00AF134C"/>
    <w:rsid w:val="00AF42BB"/>
    <w:rsid w:val="00AF713F"/>
    <w:rsid w:val="00B03C06"/>
    <w:rsid w:val="00B050B9"/>
    <w:rsid w:val="00B11678"/>
    <w:rsid w:val="00B11CF9"/>
    <w:rsid w:val="00B150E2"/>
    <w:rsid w:val="00B15138"/>
    <w:rsid w:val="00B16BD6"/>
    <w:rsid w:val="00B21635"/>
    <w:rsid w:val="00B217C9"/>
    <w:rsid w:val="00B219DC"/>
    <w:rsid w:val="00B224E3"/>
    <w:rsid w:val="00B26E9C"/>
    <w:rsid w:val="00B30A54"/>
    <w:rsid w:val="00B327EF"/>
    <w:rsid w:val="00B36A54"/>
    <w:rsid w:val="00B40017"/>
    <w:rsid w:val="00B4085F"/>
    <w:rsid w:val="00B40ACA"/>
    <w:rsid w:val="00B40B3D"/>
    <w:rsid w:val="00B41732"/>
    <w:rsid w:val="00B4681A"/>
    <w:rsid w:val="00B469EB"/>
    <w:rsid w:val="00B4755F"/>
    <w:rsid w:val="00B52F1F"/>
    <w:rsid w:val="00B52FB2"/>
    <w:rsid w:val="00B53890"/>
    <w:rsid w:val="00B55D3F"/>
    <w:rsid w:val="00B576AA"/>
    <w:rsid w:val="00B62143"/>
    <w:rsid w:val="00B65B9A"/>
    <w:rsid w:val="00B66BDE"/>
    <w:rsid w:val="00B70FE4"/>
    <w:rsid w:val="00B7134A"/>
    <w:rsid w:val="00B732D9"/>
    <w:rsid w:val="00B74154"/>
    <w:rsid w:val="00B7625B"/>
    <w:rsid w:val="00B808AD"/>
    <w:rsid w:val="00B8140E"/>
    <w:rsid w:val="00B8341D"/>
    <w:rsid w:val="00B84F42"/>
    <w:rsid w:val="00B85026"/>
    <w:rsid w:val="00B87105"/>
    <w:rsid w:val="00B94989"/>
    <w:rsid w:val="00B951B5"/>
    <w:rsid w:val="00B96D87"/>
    <w:rsid w:val="00B977F6"/>
    <w:rsid w:val="00BA4AEB"/>
    <w:rsid w:val="00BA5A09"/>
    <w:rsid w:val="00BB148C"/>
    <w:rsid w:val="00BB62DE"/>
    <w:rsid w:val="00BB6314"/>
    <w:rsid w:val="00BB6B97"/>
    <w:rsid w:val="00BB74ED"/>
    <w:rsid w:val="00BD077A"/>
    <w:rsid w:val="00BD3019"/>
    <w:rsid w:val="00BD680A"/>
    <w:rsid w:val="00BE4850"/>
    <w:rsid w:val="00BE7195"/>
    <w:rsid w:val="00BF068E"/>
    <w:rsid w:val="00BF331B"/>
    <w:rsid w:val="00BF3A40"/>
    <w:rsid w:val="00BF3F8B"/>
    <w:rsid w:val="00BF69BB"/>
    <w:rsid w:val="00BF7C46"/>
    <w:rsid w:val="00BF7D76"/>
    <w:rsid w:val="00C00460"/>
    <w:rsid w:val="00C03F0D"/>
    <w:rsid w:val="00C049DD"/>
    <w:rsid w:val="00C04B0E"/>
    <w:rsid w:val="00C0591B"/>
    <w:rsid w:val="00C1342A"/>
    <w:rsid w:val="00C16AB1"/>
    <w:rsid w:val="00C177B7"/>
    <w:rsid w:val="00C2127D"/>
    <w:rsid w:val="00C30A94"/>
    <w:rsid w:val="00C32E89"/>
    <w:rsid w:val="00C33FE2"/>
    <w:rsid w:val="00C3483B"/>
    <w:rsid w:val="00C36D32"/>
    <w:rsid w:val="00C37705"/>
    <w:rsid w:val="00C40550"/>
    <w:rsid w:val="00C45EAE"/>
    <w:rsid w:val="00C46213"/>
    <w:rsid w:val="00C52DB1"/>
    <w:rsid w:val="00C540D0"/>
    <w:rsid w:val="00C55888"/>
    <w:rsid w:val="00C56F4A"/>
    <w:rsid w:val="00C6479E"/>
    <w:rsid w:val="00C6512C"/>
    <w:rsid w:val="00C679D4"/>
    <w:rsid w:val="00C67A74"/>
    <w:rsid w:val="00C704D0"/>
    <w:rsid w:val="00C7485B"/>
    <w:rsid w:val="00C8048F"/>
    <w:rsid w:val="00C81385"/>
    <w:rsid w:val="00C816CD"/>
    <w:rsid w:val="00C84A4E"/>
    <w:rsid w:val="00C87096"/>
    <w:rsid w:val="00C93D94"/>
    <w:rsid w:val="00C960E7"/>
    <w:rsid w:val="00CA108E"/>
    <w:rsid w:val="00CA1DC2"/>
    <w:rsid w:val="00CA410D"/>
    <w:rsid w:val="00CA5048"/>
    <w:rsid w:val="00CA7898"/>
    <w:rsid w:val="00CB03E5"/>
    <w:rsid w:val="00CB1A85"/>
    <w:rsid w:val="00CB2834"/>
    <w:rsid w:val="00CB563A"/>
    <w:rsid w:val="00CB6D6A"/>
    <w:rsid w:val="00CC2716"/>
    <w:rsid w:val="00CD12F9"/>
    <w:rsid w:val="00CD1AF0"/>
    <w:rsid w:val="00CD1C51"/>
    <w:rsid w:val="00CD4545"/>
    <w:rsid w:val="00CD75F3"/>
    <w:rsid w:val="00CE04B8"/>
    <w:rsid w:val="00CE1A6A"/>
    <w:rsid w:val="00CE257E"/>
    <w:rsid w:val="00CE56E1"/>
    <w:rsid w:val="00CF2D01"/>
    <w:rsid w:val="00D00670"/>
    <w:rsid w:val="00D02436"/>
    <w:rsid w:val="00D02A14"/>
    <w:rsid w:val="00D05305"/>
    <w:rsid w:val="00D072F9"/>
    <w:rsid w:val="00D136B3"/>
    <w:rsid w:val="00D14942"/>
    <w:rsid w:val="00D20926"/>
    <w:rsid w:val="00D20B05"/>
    <w:rsid w:val="00D216B1"/>
    <w:rsid w:val="00D25427"/>
    <w:rsid w:val="00D306B3"/>
    <w:rsid w:val="00D32187"/>
    <w:rsid w:val="00D33954"/>
    <w:rsid w:val="00D34C1C"/>
    <w:rsid w:val="00D357AA"/>
    <w:rsid w:val="00D37267"/>
    <w:rsid w:val="00D3742A"/>
    <w:rsid w:val="00D37BA8"/>
    <w:rsid w:val="00D42828"/>
    <w:rsid w:val="00D42962"/>
    <w:rsid w:val="00D438AA"/>
    <w:rsid w:val="00D46211"/>
    <w:rsid w:val="00D52083"/>
    <w:rsid w:val="00D54DA7"/>
    <w:rsid w:val="00D55EC0"/>
    <w:rsid w:val="00D562DF"/>
    <w:rsid w:val="00D609BB"/>
    <w:rsid w:val="00D7126B"/>
    <w:rsid w:val="00D7168B"/>
    <w:rsid w:val="00D72933"/>
    <w:rsid w:val="00D7402F"/>
    <w:rsid w:val="00D74B13"/>
    <w:rsid w:val="00D806FE"/>
    <w:rsid w:val="00D82C72"/>
    <w:rsid w:val="00D84500"/>
    <w:rsid w:val="00D85FAD"/>
    <w:rsid w:val="00D869DD"/>
    <w:rsid w:val="00D9344B"/>
    <w:rsid w:val="00D93B82"/>
    <w:rsid w:val="00D93EB6"/>
    <w:rsid w:val="00D94011"/>
    <w:rsid w:val="00D9756C"/>
    <w:rsid w:val="00DA04DE"/>
    <w:rsid w:val="00DA12D1"/>
    <w:rsid w:val="00DA170E"/>
    <w:rsid w:val="00DA7BC1"/>
    <w:rsid w:val="00DB01BE"/>
    <w:rsid w:val="00DB139D"/>
    <w:rsid w:val="00DB36E1"/>
    <w:rsid w:val="00DB3D7C"/>
    <w:rsid w:val="00DB695A"/>
    <w:rsid w:val="00DB72DD"/>
    <w:rsid w:val="00DC2FDB"/>
    <w:rsid w:val="00DC339D"/>
    <w:rsid w:val="00DC5906"/>
    <w:rsid w:val="00DC5F59"/>
    <w:rsid w:val="00DC6BA9"/>
    <w:rsid w:val="00DC7071"/>
    <w:rsid w:val="00DC78B7"/>
    <w:rsid w:val="00DD15E0"/>
    <w:rsid w:val="00DD2046"/>
    <w:rsid w:val="00DE52DD"/>
    <w:rsid w:val="00DE5532"/>
    <w:rsid w:val="00DE5A26"/>
    <w:rsid w:val="00DE6E03"/>
    <w:rsid w:val="00DF0B75"/>
    <w:rsid w:val="00DF27F3"/>
    <w:rsid w:val="00DF283A"/>
    <w:rsid w:val="00DF2BDD"/>
    <w:rsid w:val="00DF5606"/>
    <w:rsid w:val="00E01875"/>
    <w:rsid w:val="00E02D2A"/>
    <w:rsid w:val="00E031A6"/>
    <w:rsid w:val="00E03285"/>
    <w:rsid w:val="00E03602"/>
    <w:rsid w:val="00E04FC0"/>
    <w:rsid w:val="00E063C2"/>
    <w:rsid w:val="00E1024A"/>
    <w:rsid w:val="00E10E26"/>
    <w:rsid w:val="00E129AB"/>
    <w:rsid w:val="00E153E5"/>
    <w:rsid w:val="00E16E28"/>
    <w:rsid w:val="00E17F11"/>
    <w:rsid w:val="00E21CEC"/>
    <w:rsid w:val="00E2259C"/>
    <w:rsid w:val="00E2598A"/>
    <w:rsid w:val="00E27AFF"/>
    <w:rsid w:val="00E3184C"/>
    <w:rsid w:val="00E31B2D"/>
    <w:rsid w:val="00E33EB5"/>
    <w:rsid w:val="00E3642A"/>
    <w:rsid w:val="00E36C9A"/>
    <w:rsid w:val="00E36D0E"/>
    <w:rsid w:val="00E4215D"/>
    <w:rsid w:val="00E42484"/>
    <w:rsid w:val="00E432C6"/>
    <w:rsid w:val="00E4631B"/>
    <w:rsid w:val="00E50BA1"/>
    <w:rsid w:val="00E513BF"/>
    <w:rsid w:val="00E52025"/>
    <w:rsid w:val="00E529EE"/>
    <w:rsid w:val="00E52C1A"/>
    <w:rsid w:val="00E53261"/>
    <w:rsid w:val="00E54603"/>
    <w:rsid w:val="00E609FB"/>
    <w:rsid w:val="00E60AD7"/>
    <w:rsid w:val="00E63455"/>
    <w:rsid w:val="00E64979"/>
    <w:rsid w:val="00E74050"/>
    <w:rsid w:val="00E7446F"/>
    <w:rsid w:val="00E74690"/>
    <w:rsid w:val="00E75E11"/>
    <w:rsid w:val="00E76E22"/>
    <w:rsid w:val="00E81720"/>
    <w:rsid w:val="00E84AE8"/>
    <w:rsid w:val="00E86591"/>
    <w:rsid w:val="00E9003B"/>
    <w:rsid w:val="00E95EDB"/>
    <w:rsid w:val="00E96A53"/>
    <w:rsid w:val="00E97ABF"/>
    <w:rsid w:val="00E97F47"/>
    <w:rsid w:val="00EA1AD1"/>
    <w:rsid w:val="00EA66B2"/>
    <w:rsid w:val="00EB2780"/>
    <w:rsid w:val="00EB41C9"/>
    <w:rsid w:val="00EB5688"/>
    <w:rsid w:val="00EC56CE"/>
    <w:rsid w:val="00EC7D74"/>
    <w:rsid w:val="00ED092C"/>
    <w:rsid w:val="00ED25FF"/>
    <w:rsid w:val="00ED74F0"/>
    <w:rsid w:val="00EE1A06"/>
    <w:rsid w:val="00EE1AC4"/>
    <w:rsid w:val="00EE20E8"/>
    <w:rsid w:val="00EE372A"/>
    <w:rsid w:val="00EE54DE"/>
    <w:rsid w:val="00EE636F"/>
    <w:rsid w:val="00EF07FA"/>
    <w:rsid w:val="00EF0B57"/>
    <w:rsid w:val="00EF0D2F"/>
    <w:rsid w:val="00EF1F22"/>
    <w:rsid w:val="00EF26EA"/>
    <w:rsid w:val="00EF5545"/>
    <w:rsid w:val="00EF5D66"/>
    <w:rsid w:val="00F018E6"/>
    <w:rsid w:val="00F06454"/>
    <w:rsid w:val="00F07663"/>
    <w:rsid w:val="00F079EB"/>
    <w:rsid w:val="00F1460A"/>
    <w:rsid w:val="00F22F18"/>
    <w:rsid w:val="00F246EB"/>
    <w:rsid w:val="00F24FB7"/>
    <w:rsid w:val="00F2631C"/>
    <w:rsid w:val="00F2663E"/>
    <w:rsid w:val="00F27685"/>
    <w:rsid w:val="00F32090"/>
    <w:rsid w:val="00F3455F"/>
    <w:rsid w:val="00F37974"/>
    <w:rsid w:val="00F37A80"/>
    <w:rsid w:val="00F37CB1"/>
    <w:rsid w:val="00F413DB"/>
    <w:rsid w:val="00F4197C"/>
    <w:rsid w:val="00F44F84"/>
    <w:rsid w:val="00F45BA0"/>
    <w:rsid w:val="00F45EE3"/>
    <w:rsid w:val="00F5728D"/>
    <w:rsid w:val="00F610BB"/>
    <w:rsid w:val="00F613C5"/>
    <w:rsid w:val="00F62AEF"/>
    <w:rsid w:val="00F64369"/>
    <w:rsid w:val="00F6539A"/>
    <w:rsid w:val="00F65876"/>
    <w:rsid w:val="00F7354B"/>
    <w:rsid w:val="00F73625"/>
    <w:rsid w:val="00F73967"/>
    <w:rsid w:val="00F73DCE"/>
    <w:rsid w:val="00F74646"/>
    <w:rsid w:val="00F756B3"/>
    <w:rsid w:val="00F75C86"/>
    <w:rsid w:val="00F812BC"/>
    <w:rsid w:val="00F86F40"/>
    <w:rsid w:val="00F95D9D"/>
    <w:rsid w:val="00F9631C"/>
    <w:rsid w:val="00FA3136"/>
    <w:rsid w:val="00FB55D1"/>
    <w:rsid w:val="00FC1D21"/>
    <w:rsid w:val="00FC224C"/>
    <w:rsid w:val="00FC5B9A"/>
    <w:rsid w:val="00FC5D63"/>
    <w:rsid w:val="00FD2D87"/>
    <w:rsid w:val="00FD3208"/>
    <w:rsid w:val="00FD4FCF"/>
    <w:rsid w:val="00FD5445"/>
    <w:rsid w:val="00FD5D57"/>
    <w:rsid w:val="00FD6272"/>
    <w:rsid w:val="00FE066F"/>
    <w:rsid w:val="00FE11C2"/>
    <w:rsid w:val="00FE33EA"/>
    <w:rsid w:val="00FE4E13"/>
    <w:rsid w:val="00FE53DE"/>
    <w:rsid w:val="00FE7DBC"/>
    <w:rsid w:val="00FF022D"/>
    <w:rsid w:val="00FF056A"/>
    <w:rsid w:val="00FF0C13"/>
    <w:rsid w:val="00FF1E6F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A06386"/>
  <w15:docId w15:val="{65141958-7B2C-41D9-A19B-646E519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73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5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8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4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8116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811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75FD"/>
    <w:pPr>
      <w:ind w:left="720"/>
    </w:pPr>
  </w:style>
  <w:style w:type="paragraph" w:styleId="NormalWeb">
    <w:name w:val="Normal (Web)"/>
    <w:basedOn w:val="Normal"/>
    <w:uiPriority w:val="99"/>
    <w:unhideWhenUsed/>
    <w:rsid w:val="006D54B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3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72A"/>
    <w:rPr>
      <w:rFonts w:ascii="Courier New" w:hAnsi="Courier New" w:cs="Courier New"/>
    </w:rPr>
  </w:style>
  <w:style w:type="paragraph" w:styleId="NoSpacing">
    <w:name w:val="No Spacing"/>
    <w:uiPriority w:val="1"/>
    <w:qFormat/>
    <w:rsid w:val="00302281"/>
    <w:rPr>
      <w:rFonts w:asciiTheme="minorHAnsi" w:eastAsiaTheme="minorHAnsi" w:hAnsiTheme="minorHAnsi" w:cstheme="minorBidi"/>
      <w:sz w:val="22"/>
      <w:szCs w:val="22"/>
    </w:rPr>
  </w:style>
  <w:style w:type="character" w:customStyle="1" w:styleId="y2iqfc">
    <w:name w:val="y2iqfc"/>
    <w:basedOn w:val="DefaultParagraphFont"/>
    <w:rsid w:val="004E3D32"/>
  </w:style>
  <w:style w:type="character" w:customStyle="1" w:styleId="FooterChar">
    <w:name w:val="Footer Char"/>
    <w:basedOn w:val="DefaultParagraphFont"/>
    <w:link w:val="Footer"/>
    <w:uiPriority w:val="99"/>
    <w:rsid w:val="008D0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4142-C032-4DF1-B325-328FC383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Quality2</dc:creator>
  <cp:lastModifiedBy>hatem hosny</cp:lastModifiedBy>
  <cp:revision>190</cp:revision>
  <cp:lastPrinted>2022-07-20T11:51:00Z</cp:lastPrinted>
  <dcterms:created xsi:type="dcterms:W3CDTF">2022-08-02T09:31:00Z</dcterms:created>
  <dcterms:modified xsi:type="dcterms:W3CDTF">2023-01-03T11:47:00Z</dcterms:modified>
</cp:coreProperties>
</file>